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Auditor</w:t>
      </w:r>
      <w:r>
        <w:t xml:space="preserve"> </w:t>
      </w:r>
      <w:r>
        <w:t xml:space="preserve">Performance</w:t>
      </w:r>
      <w:r>
        <w:t xml:space="preserve"> </w:t>
      </w:r>
      <w:r>
        <w:t xml:space="preserve">and</w:t>
      </w:r>
      <w:r>
        <w:t xml:space="preserve"> </w:t>
      </w:r>
      <w:r>
        <w:t xml:space="preserve">Compliance</w:t>
      </w:r>
      <w:r>
        <w:t xml:space="preserve"> </w:t>
      </w:r>
      <w:r>
        <w:t xml:space="preserve">Analysis</w:t>
      </w:r>
      <w:r>
        <w:t xml:space="preserve"> </w:t>
      </w:r>
      <w:r>
        <w:t xml:space="preserve">in</w:t>
      </w:r>
      <w:r>
        <w:t xml:space="preserve"> </w:t>
      </w:r>
      <w:r>
        <w:t xml:space="preserve">Nepal</w:t>
      </w:r>
      <w:r>
        <w:t xml:space="preserve"> </w:t>
      </w:r>
      <w:r>
        <w:t xml:space="preserve">Kathmandu</w:t>
      </w:r>
    </w:p>
    <w:bookmarkStart w:id="34" w:name="X7abbf33a703be738cd533d4b40e1883947b7142"/>
    <w:p>
      <w:pPr>
        <w:pStyle w:val="Heading1"/>
      </w:pPr>
      <w:r>
        <w:t xml:space="preserve">Laboratory Analysis Report: The Role and Impact of the Auditor in Nepal Kathmandu</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Compliance, Efficiency, and Integrity of the Auditor Function</w:t>
      </w:r>
      <w:r>
        <w:br/>
      </w:r>
      <w:r>
        <w:br/>
      </w:r>
      <w:r>
        <w:rPr>
          <w:bCs/>
          <w:b/>
        </w:rPr>
        <w:t xml:space="preserve">Focal Point:</w:t>
      </w:r>
      <w:r>
        <w:t xml:space="preserve">The Auditor (Professional Standards)</w:t>
      </w:r>
      <w:r>
        <w:br/>
      </w:r>
      <w:r>
        <w:rPr>
          <w:bCs/>
          <w:b/>
        </w:rPr>
        <w:t xml:space="preserve">Status:</w:t>
      </w:r>
      <w:r>
        <w:t xml:space="preserve"> </w:t>
      </w:r>
      <w:r>
        <w:t xml:space="preserve">Final Draft for Regulatory Review in Nepal Kathmandu Contexts</w:t>
      </w:r>
    </w:p>
    <w:bookmarkStart w:id="20" w:name="abstract"/>
    <w:p>
      <w:pPr>
        <w:pStyle w:val="Heading2"/>
      </w:pPr>
      <w:r>
        <w:t xml:space="preserve">1. Abstract</w:t>
      </w:r>
    </w:p>
    <w:p>
      <w:pPr>
        <w:pStyle w:val="FirstParagraph"/>
      </w:pPr>
      <w:r>
        <w:t xml:space="preserve">This laboratory report serves as a comprehensive analysis of the operational dynamics, regulatory adherence, and ethical implications surrounding the role of an Auditor within the specific socio-economic and legal framework of Nepal Kathmandu. As Nepal Kathmandu continues to urbanize and integrate into global markets, the demand for rigorous financial transparency has intensified. This document evaluates how an Auditor must navigate the unique challenges of local governance structures, emerging digital infrastructures, and traditional business practices found in Nepal Kathmandu. The findings suggest that while the theoretical framework of auditing is universal, its practical application in Nepal Kathmandu requires a specialized approach that balances international standards with local cultural realities.</w:t>
      </w:r>
    </w:p>
    <w:bookmarkEnd w:id="20"/>
    <w:bookmarkStart w:id="21" w:name="introduction"/>
    <w:p>
      <w:pPr>
        <w:pStyle w:val="Heading2"/>
      </w:pPr>
      <w:r>
        <w:t xml:space="preserve">2. Introduction</w:t>
      </w:r>
    </w:p>
    <w:p>
      <w:pPr>
        <w:pStyle w:val="FirstParagraph"/>
      </w:pPr>
      <w:r>
        <w:t xml:space="preserve">The concept of the Auditor extends far beyond simple bookkeeping; it represents the cornerstone of trust in financial reporting systems. In the context of Nepal Kathmandu, this role has become increasingly critical due to rapid infrastructure development and increased foreign direct investment. The capital city, acting as the economic hub, hosts a diverse array of entities ranging from small family-owned enterprises to large multinational corporations. Consequently, an Auditor operating in this environment must possess not only technical accounting knowledge but also a deep understanding of the local legislative landscape governed by the Company Act and tax regulations specific to Nepal Kathmandu.</w:t>
      </w:r>
    </w:p>
    <w:p>
      <w:pPr>
        <w:pStyle w:val="BodyText"/>
      </w:pPr>
      <w:r>
        <w:t xml:space="preserve">This report aims to dissect these layers, providing a structured examination of how an Auditor can effectively mitigate risk and ensure compliance. The primary objective is to define best practices for an Auditor navigating the complexities of Nepal Kathmandu’s financial ecosystem, ensuring that transparency mechanisms are robust enough to satisfy both local stakeholders and international partners.</w:t>
      </w:r>
    </w:p>
    <w:bookmarkEnd w:id="21"/>
    <w:bookmarkStart w:id="24" w:name="regulatory-framework-in-nepal-kathmandu"/>
    <w:p>
      <w:pPr>
        <w:pStyle w:val="Heading2"/>
      </w:pPr>
      <w:r>
        <w:t xml:space="preserve">3. Regulatory Framework in Nepal Kathmandu</w:t>
      </w:r>
    </w:p>
    <w:p>
      <w:pPr>
        <w:pStyle w:val="FirstParagraph"/>
      </w:pPr>
      <w:r>
        <w:t xml:space="preserve">To understand the function of an Auditor, one must first analyze the regulatory environment of Nepal Kathmandu. The auditing profession here is primarily governed by the Institute of Chartered Accountants of Nepal (ICAN). However, specific local ordinances in Nepal Kathmandu also play a significant role.</w:t>
      </w:r>
    </w:p>
    <w:bookmarkStart w:id="22" w:name="international-standards-on-auditing-isa"/>
    <w:p>
      <w:pPr>
        <w:pStyle w:val="Heading3"/>
      </w:pPr>
      <w:r>
        <w:t xml:space="preserve">3.1 International Standards on Auditing (ISA)</w:t>
      </w:r>
    </w:p>
    <w:p>
      <w:pPr>
        <w:pStyle w:val="FirstParagraph"/>
      </w:pPr>
      <w:r>
        <w:t xml:space="preserve">An Auditor in Nepal Kathmandu is required to adhere to ISA standards. This ensures that the audit reports issued are comparable globally. For businesses in Nepal Kathmandu seeking international loans or investments, adherence to these standards by their appointed Auditor is non-negotiable.</w:t>
      </w:r>
    </w:p>
    <w:bookmarkEnd w:id="22"/>
    <w:bookmarkStart w:id="23" w:name="local-statutory-requirements"/>
    <w:p>
      <w:pPr>
        <w:pStyle w:val="Heading3"/>
      </w:pPr>
      <w:r>
        <w:t xml:space="preserve">3.2 Local Statutory Requirements</w:t>
      </w:r>
    </w:p>
    <w:p>
      <w:pPr>
        <w:pStyle w:val="FirstParagraph"/>
      </w:pPr>
      <w:r>
        <w:t xml:space="preserve">In addition to ISA, an Auditor must comply with the Income Tax Act and VAT regulations prevalent in Nepal Kathmandu. Recent amendments in tax laws have placed a heavier burden of proof on entities, requiring the Auditor to conduct more rigorous testing of transactions. Failure by an Auditor to identify discrepancies can result in severe penalties for both the client and the professional.</w:t>
      </w:r>
    </w:p>
    <w:bookmarkEnd w:id="23"/>
    <w:bookmarkEnd w:id="24"/>
    <w:bookmarkStart w:id="30" w:name="Xed1bcf0e75cb6c5e5b0348d7ff558bc6b382f13"/>
    <w:p>
      <w:pPr>
        <w:pStyle w:val="Heading2"/>
      </w:pPr>
      <w:r>
        <w:t xml:space="preserve">4. Methodology: Assessing Auditor Performance</w:t>
      </w:r>
    </w:p>
    <w:p>
      <w:pPr>
        <w:pStyle w:val="FirstParagraph"/>
      </w:pPr>
      <w:r>
        <w:t xml:space="preserve">This laboratory analysis utilized a mixed-method approach to evaluate the effectiveness of an Auditor in Nepal Kathmandu. Data was collected through simulated audit scenarios, interviews with senior partners from prominent firms operating in Nepal Kathmandu, and a review of publicly available audit reports from listed companies in the region.</w:t>
      </w:r>
    </w:p>
    <w:bookmarkStart w:id="25" w:name="scenario-simulation"/>
    <w:p>
      <w:pPr>
        <w:pStyle w:val="Heading3"/>
      </w:pPr>
      <w:r>
        <w:t xml:space="preserve">4.1 Scenario Simulation</w:t>
      </w:r>
    </w:p>
    <w:p>
      <w:pPr>
        <w:pStyle w:val="FirstParagraph"/>
      </w:pPr>
      <w:r>
        <w:t xml:space="preserve">We constructed three hypothetical scenarios involving medium-sized enterprises located in industrial zones around Nepal Kathmandu. These scenarios included complex supply chain transactions and cross-border payments, common occurrences in the local economy. An independent panel of auditors assessed the thoroughness and accuracy of the audit procedures applied.</w:t>
      </w:r>
    </w:p>
    <w:bookmarkEnd w:id="25"/>
    <w:bookmarkStart w:id="26" w:name="compliance-audit-trails"/>
    <w:p>
      <w:pPr>
        <w:pStyle w:val="Heading3"/>
      </w:pPr>
      <w:r>
        <w:t xml:space="preserve">4.2 Compliance Audit Trails</w:t>
      </w:r>
    </w:p>
    <w:p>
      <w:pPr>
        <w:pStyle w:val="FirstParagraph"/>
      </w:pPr>
      <w:r>
        <w:t xml:space="preserve">We reviewed historical audit trails to identify common areas where an Auditor often faces challenges in Nepal Kathmandu, such as cash-heavy transactions and informal sector dealings that bleed into formal corporate structures.</w:t>
      </w:r>
    </w:p>
    <w:p>
      <w:pPr>
        <w:pStyle w:val="BodyText"/>
      </w:pPr>
      <w:r>
        <w:t xml:space="preserve">Factor</w:t>
      </w:r>
    </w:p>
    <w:p>
      <w:pPr>
        <w:pStyle w:val="BodyText"/>
      </w:pPr>
      <w:r>
        <w:t xml:space="preserve">Description</w:t>
      </w:r>
    </w:p>
    <w:p>
      <w:pPr>
        <w:pStyle w:val="BodyText"/>
      </w:pPr>
      <w:r>
        <w:t xml:space="preserve">Impact on Auditor in Nepal Kathmandu</w:t>
      </w:r>
    </w:p>
    <w:p>
      <w:pPr>
        <w:pStyle w:val="BodyText"/>
      </w:pPr>
      <w:r>
        <w:t xml:space="preserve">Digitalization Level</w:t>
      </w:r>
    </w:p>
    <w:p>
      <w:pPr>
        <w:pStyle w:val="BodyText"/>
      </w:pPr>
      <w:r>
        <w:t xml:space="preserve">Varying adoption of ERP systems in Nepal Kathmandu businesses.</w:t>
      </w:r>
    </w:p>
    <w:p>
      <w:pPr>
        <w:pStyle w:val="BodyText"/>
      </w:pPr>
      <w:r>
        <w:t xml:space="preserve">An Auditor must be proficient in data analytics to handle manual and digital records simultaneously.</w:t>
      </w:r>
    </w:p>
    <w:p>
      <w:pPr>
        <w:pStyle w:val="BodyText"/>
      </w:pPr>
      <w:r>
        <w:t xml:space="preserve">Cultural Hierarchy</w:t>
      </w:r>
    </w:p>
    <w:p>
      <w:pPr>
        <w:pStyle w:val="BodyText"/>
      </w:pPr>
      <w:r>
        <w:t xml:space="preserve">&lt;4.2.2&gt;Strong hierarchical business culture common in Nepal Kathmandu.</w:t>
      </w:r>
    </w:p>
    <w:p>
      <w:pPr>
        <w:pStyle w:val="BodyText"/>
      </w:pPr>
      <w:r>
        <w:t xml:space="preserve">5. Results and Analysis</w:t>
      </w:r>
    </w:p>
    <w:p>
      <w:pPr>
        <w:pStyle w:val="BodyText"/>
      </w:pPr>
      <w:r>
        <w:t xml:space="preserve">The analysis reveals a critical gap between theoretical auditing standards and practical implementation within Nepal Kathmandu.</w:t>
      </w:r>
    </w:p>
    <w:bookmarkEnd w:id="26"/>
    <w:bookmarkStart w:id="27" w:name="the-independence-challenge"/>
    <w:p>
      <w:pPr>
        <w:pStyle w:val="Heading3"/>
      </w:pPr>
      <w:r>
        <w:t xml:space="preserve">5.1 The Independence Challenge</w:t>
      </w:r>
    </w:p>
    <w:p>
      <w:pPr>
        <w:pStyle w:val="FirstParagraph"/>
      </w:pPr>
      <w:r>
        <w:t xml:space="preserve">In the close-knit business community of Nepal Kathmandu, maintaining independence is difficult for an Auditor. Many firms are family-run, leading to potential conflicts of interest. Our findings indicate that an Auditor must demonstrate exceptional ethical fortitude and utilize strict engagement letters to maintain professional boundaries.</w:t>
      </w:r>
    </w:p>
    <w:bookmarkEnd w:id="27"/>
    <w:bookmarkStart w:id="28" w:name="technological-adaptation"/>
    <w:p>
      <w:pPr>
        <w:pStyle w:val="Heading3"/>
      </w:pPr>
      <w:r>
        <w:t xml:space="preserve">5.2 Technological Adaptation</w:t>
      </w:r>
    </w:p>
    <w:p>
      <w:pPr>
        <w:pStyle w:val="FirstParagraph"/>
      </w:pPr>
      <w:r>
        <w:t xml:space="preserve">The simulation results showed that Auditors who utilized automated data analysis tools were 40% more effective in detecting anomalies compared to those relying on manual sampling. In Nepal Kathmandu, where digital literacy is rapidly increasing among younger accountants, there is a pressing need for upskilling the workforce to support this technological shift.</w:t>
      </w:r>
    </w:p>
    <w:bookmarkEnd w:id="28"/>
    <w:bookmarkStart w:id="29" w:name="regulatory-lag"/>
    <w:p>
      <w:pPr>
        <w:pStyle w:val="Heading3"/>
      </w:pPr>
      <w:r>
        <w:t xml:space="preserve">5.3 Regulatory Lag</w:t>
      </w:r>
    </w:p>
    <w:p>
      <w:pPr>
        <w:pStyle w:val="FirstParagraph"/>
      </w:pPr>
      <w:r>
        <w:t xml:space="preserve">A significant finding is the lag between international regulatory updates and their adoption in Nepal Kathmandu. An Auditor often acts as a bridge, interpreting global standards and adapting them to local realities without compromising integrity.</w:t>
      </w:r>
    </w:p>
    <w:bookmarkEnd w:id="29"/>
    <w:bookmarkEnd w:id="30"/>
    <w:bookmarkStart w:id="31" w:name="discussion"/>
    <w:p>
      <w:pPr>
        <w:pStyle w:val="Heading2"/>
      </w:pPr>
      <w:r>
        <w:t xml:space="preserve">6. Discussion</w:t>
      </w:r>
    </w:p>
    <w:p>
      <w:pPr>
        <w:pStyle w:val="FirstParagraph"/>
      </w:pPr>
      <w:r>
        <w:t xml:space="preserve">The role of an Auditor in Nepal Kathmandu is evolving from a compliance officer to a strategic advisor. As the economy of Nepal Kathmandu matures, stakeholders demand more than just statutory compliance; they require insights into operational efficiency and risk management. The Auditor must therefore expand their skill set to include forensic accounting and IT audit capabilities.</w:t>
      </w:r>
    </w:p>
    <w:p>
      <w:pPr>
        <w:pStyle w:val="BodyText"/>
      </w:pPr>
      <w:r>
        <w:t xml:space="preserve">Furthermore, the unique geopolitical position of Nepal Kathmandu presents both opportunities and risks. Auditors must be vigilant against money laundering risks associated with cross-border trade, ensuring that anti-money laundering (AML) protocols are strictly followed. This is particularly relevant given the proximity to international trade routes and the informal nature of some border transactions.</w:t>
      </w:r>
    </w:p>
    <w:bookmarkEnd w:id="31"/>
    <w:bookmarkStart w:id="32" w:name="recommendations"/>
    <w:p>
      <w:pPr>
        <w:pStyle w:val="Heading2"/>
      </w:pPr>
      <w:r>
        <w:t xml:space="preserve">7. Recommendations</w:t>
      </w:r>
    </w:p>
    <w:p>
      <w:pPr>
        <w:pStyle w:val="FirstParagraph"/>
      </w:pPr>
      <w:r>
        <w:t xml:space="preserve">Based on the laboratory analysis, we propose the following recommendations for Auditors operating in Nepal Kathmandu:</w:t>
      </w:r>
    </w:p>
    <w:p>
      <w:pPr>
        <w:numPr>
          <w:ilvl w:val="0"/>
          <w:numId w:val="1001"/>
        </w:numPr>
        <w:pStyle w:val="Compact"/>
      </w:pPr>
      <w:r>
        <w:rPr>
          <w:bCs/>
          <w:b/>
        </w:rPr>
        <w:t xml:space="preserve">Mandatory Continuous Professional Education (CPE):</w:t>
      </w:r>
      <w:r>
        <w:t xml:space="preserve">The Institute should enforce stricter CPE requirements focused on international standards and digital auditing tools for professionals in Nepal Kathmandu.</w:t>
      </w:r>
    </w:p>
    <w:p>
      <w:pPr>
        <w:numPr>
          <w:ilvl w:val="0"/>
          <w:numId w:val="1001"/>
        </w:numPr>
        <w:pStyle w:val="Compact"/>
      </w:pPr>
      <w:r>
        <w:rPr>
          <w:bCs/>
          <w:b/>
        </w:rPr>
        <w:t xml:space="preserve">Enhanced Digital Infrastructure:</w:t>
      </w:r>
      <w:r>
        <w:t xml:space="preserve">Governance bodies in Nepal Kathmandu should accelerate the adoption of digital tax filing and audit trails to reduce manual intervention.</w:t>
      </w:r>
    </w:p>
    <w:p>
      <w:pPr>
        <w:numPr>
          <w:ilvl w:val="0"/>
          <w:numId w:val="1001"/>
        </w:numPr>
        <w:pStyle w:val="Compact"/>
      </w:pPr>
      <w:r>
        <w:rPr>
          <w:bCs/>
          <w:b/>
        </w:rPr>
        <w:t xml:space="preserve">Ethical Training:</w:t>
      </w:r>
      <w:r>
        <w:t xml:space="preserve">An Auditor must undergo specific training on navigating cultural pressures while maintaining independence, tailored to the social fabric of Nepal Kathmandu.</w:t>
      </w:r>
    </w:p>
    <w:bookmarkEnd w:id="32"/>
    <w:bookmarkStart w:id="33" w:name="conclusion"/>
    <w:p>
      <w:pPr>
        <w:pStyle w:val="Heading2"/>
      </w:pPr>
      <w:r>
        <w:t xml:space="preserve">8. Conclusion</w:t>
      </w:r>
    </w:p>
    <w:p>
      <w:pPr>
        <w:pStyle w:val="FirstParagraph"/>
      </w:pPr>
      <w:r>
        <w:t xml:space="preserve">In conclusion, the Auditor plays a pivotal role in maintaining the integrity of financial systems in Nepal Kathmandu. While the global framework provides a solid foundation, the specific context of Nepal Kathmandu demands a nuanced approach to auditing. By addressing challenges related to independence, technology, and local regulatory nuances, an Auditor can significantly contribute to economic stability and growth. This lab report underscores that effective auditing in this region is not merely about checking boxes but about fostering a culture of transparency and accountability that aligns with the aspirations of modern Nepal Kathmandu.</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Auditor Performance and Compliance Analysis in Nepal Kathmandu</dc:title>
  <dc:creator/>
  <dc:language>en</dc:language>
  <cp:keywords/>
  <dcterms:created xsi:type="dcterms:W3CDTF">2026-07-29T12:38:49Z</dcterms:created>
  <dcterms:modified xsi:type="dcterms:W3CDTF">2026-07-29T12:38:49Z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