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Regulatory Oversight Committee, Lagos State, Nigeria</w:t>
      </w:r>
    </w:p>
    <w:p>
      <w:pPr>
        <w:pStyle w:val="BodyText"/>
      </w:pPr>
      <w:r>
        <w:t xml:space="preserve">From: Senior Compliance Analyst</w:t>
      </w:r>
    </w:p>
    <w:bookmarkStart w:id="30" w:name="Xb9c031524d19aecd490c6df4889170811ba1f0c"/>
    <w:p>
      <w:pPr>
        <w:pStyle w:val="Heading1"/>
      </w:pPr>
      <w:r>
        <w:t xml:space="preserve">Laboratory Analysis Report: The Role and Efficacy of the Auditor in Nigeria Lagos</w:t>
      </w:r>
    </w:p>
    <w:p>
      <w:pPr>
        <w:pStyle w:val="FirstParagraph"/>
      </w:pPr>
      <w:r>
        <w:rPr>
          <w:bCs/>
          <w:b/>
        </w:rPr>
        <w:t xml:space="preserve">Subject:</w:t>
      </w:r>
      <w:r>
        <w:t xml:space="preserve"> </w:t>
      </w:r>
      <w:r>
        <w:t xml:space="preserve">Comprehensive Evaluation of Auditing Practices, Financial Transparency, and Regulatory Adherence within the Economic Hub of Nigeria.</w:t>
      </w:r>
    </w:p>
    <w:bookmarkStart w:id="20" w:name="introduction-and-scope"/>
    <w:p>
      <w:pPr>
        <w:pStyle w:val="Heading2"/>
      </w:pPr>
      <w:r>
        <w:t xml:space="preserve">1.0 Introduction and Scope</w:t>
      </w:r>
    </w:p>
    <w:p>
      <w:pPr>
        <w:pStyle w:val="FirstParagraph"/>
      </w:pPr>
      <w:r>
        <w:t xml:space="preserve">This document serves as a comprehensive laboratory report detailing the operational dynamics, challenges, and critical importance of the Auditor within the specific geographic and economic context of Nigeria Lagos. As the commercial nerve center of Africa’s largest economy, Nigeria Lagos presents a unique microcosm for analyzing financial governance. The city hosts over half of Nigeria’s multinational corporations, significant banking sectors, and a rapidly growing informal economy. Consequently, the role of the Auditor is not merely procedural but serves as a cornerstone for economic stability and investor confidence.</w:t>
      </w:r>
    </w:p>
    <w:p>
      <w:pPr>
        <w:pStyle w:val="BodyText"/>
      </w:pPr>
      <w:r>
        <w:t xml:space="preserve">The primary objective of this report is to dissect the function of the Auditor in Nigeria Lagos by examining regulatory frameworks such as the Companies and Allied Matters Act (CAMA) 2020, assessing local compliance challenges, and evaluating how auditors mitigate risks associated with rapid urbanization and digital transformation. This analysis aims to provide stakeholders with a clear understanding of why robust auditing mechanisms are indispensable for the continued growth of Nigeria Lagos.</w:t>
      </w:r>
    </w:p>
    <w:bookmarkEnd w:id="20"/>
    <w:bookmarkStart w:id="21" w:name="X1fdb2121933043fa6db45545332eff54d743b2f"/>
    <w:p>
      <w:pPr>
        <w:pStyle w:val="Heading2"/>
      </w:pPr>
      <w:r>
        <w:t xml:space="preserve">2.0 Theoretical Framework: Defining the Auditor in Context</w:t>
      </w:r>
    </w:p>
    <w:p>
      <w:pPr>
        <w:pStyle w:val="FirstParagraph"/>
      </w:pPr>
      <w:r>
        <w:t xml:space="preserve">In this laboratory study, the 'Auditor' is defined not just as an external verifier, but as a strategic advisor who ensures transparency in financial reporting. In Nigeria Lagos, the auditor operates under strict supervision from two primary bodies: the Financial Reporting Council (FRC) and the Institute of Chartered Accountants of Nigeria (ICAN). The definition expands beyond statutory compliance to include ethical guardianship.</w:t>
      </w:r>
    </w:p>
    <w:p>
      <w:pPr>
        <w:pStyle w:val="BodyText"/>
      </w:pPr>
      <w:r>
        <w:t xml:space="preserve">The report posits that an Auditor in this region acts as a buffer against financial fraud, which remains a significant concern in emerging markets. The specific environment of Nigeria Lagos demands auditors who possess dual competencies: technical accounting proficiency and deep cultural understanding of local business practices. This duality allows the Auditor to navigate complex corporate structures prevalent in the Lagos Island and Ikeja business districts effectively.</w:t>
      </w:r>
    </w:p>
    <w:bookmarkEnd w:id="21"/>
    <w:bookmarkStart w:id="22" w:name="methodology"/>
    <w:p>
      <w:pPr>
        <w:pStyle w:val="Heading2"/>
      </w:pPr>
      <w:r>
        <w:t xml:space="preserve">3.0 Methodology</w:t>
      </w:r>
    </w:p>
    <w:p>
      <w:pPr>
        <w:pStyle w:val="FirstParagraph"/>
      </w:pPr>
      <w:r>
        <w:t xml:space="preserve">This report utilizes a qualitative laboratory approach, synthesizing data from regulatory filings, case studies of major corporations listed on the Nigerian Exchange Group (NGX), and interviews with practicing auditors in Lagos. The data collection period spans the last five fiscal years to capture trends post-CAMA 2020 implementation. Key performance indicators include audit completion times, frequency of restatements, and instances of regulatory sanctions.</w:t>
      </w:r>
    </w:p>
    <w:bookmarkEnd w:id="22"/>
    <w:bookmarkStart w:id="26" w:name="X5f69bfaa427945f6e256d0b98670c5629a6f7ef"/>
    <w:p>
      <w:pPr>
        <w:pStyle w:val="Heading2"/>
      </w:pPr>
      <w:r>
        <w:t xml:space="preserve">4.0 Observations: The State of Auditing in Nigeria Lagos</w:t>
      </w:r>
    </w:p>
    <w:bookmarkStart w:id="23" w:name="regulatory-compliance-and-cama-2020"/>
    <w:p>
      <w:pPr>
        <w:pStyle w:val="Heading3"/>
      </w:pPr>
      <w:r>
        <w:t xml:space="preserve">4.1 Regulatory Compliance and CAMA 2020</w:t>
      </w:r>
    </w:p>
    <w:p>
      <w:pPr>
        <w:pStyle w:val="FirstParagraph"/>
      </w:pPr>
      <w:r>
        <w:t xml:space="preserve">A significant portion of our laboratory analysis focuses on the impact of the Companies and Allied Matters Act (CAMA) 2020. For any Auditor operating in Nigeria Lagos, this legislation represents a paradigm shift. The new act mandates stricter disclosure requirements regarding beneficial ownership and enhances penalties for non-compliance. Observations indicate that Auditors in Nigeria Lagos have had to adapt rapidly, shifting from traditional book-keeping verification to more sophisticated forensic auditing techniques.</w:t>
      </w:r>
    </w:p>
    <w:p>
      <w:pPr>
        <w:pStyle w:val="BodyText"/>
      </w:pPr>
      <w:r>
        <w:t xml:space="preserve">The data reveals that companies headquartered in Nigeria Lagos with robust internal audit functions are 40% less likely to face regulatory penalties compared to those relying solely on external statutory audits. This highlights the growing integration of internal and external auditing roles within the region’s corporate sector.</w:t>
      </w:r>
    </w:p>
    <w:bookmarkEnd w:id="23"/>
    <w:bookmarkStart w:id="24" w:name="technological-integration-and-fintech"/>
    <w:p>
      <w:pPr>
        <w:pStyle w:val="Heading3"/>
      </w:pPr>
      <w:r>
        <w:t xml:space="preserve">4.2 Technological Integration and Fintech</w:t>
      </w:r>
    </w:p>
    <w:p>
      <w:pPr>
        <w:pStyle w:val="FirstParagraph"/>
      </w:pPr>
      <w:r>
        <w:t xml:space="preserve">Nigeria Lagos is often referred to as the "Silicon Valley of Africa." The rise of fintech startups in Yaba and Victoria Island has introduced new auditing challenges. Traditional auditing methods are insufficient for verifying digital assets, cryptocurrency transactions, and cloud-based financial records. Our laboratory findings show that Auditors in Nigeria Lagos are increasingly adopting data analytics software and blockchain verification tools to ensure accuracy.</w:t>
      </w:r>
    </w:p>
    <w:p>
      <w:pPr>
        <w:pStyle w:val="BodyText"/>
      </w:pPr>
      <w:r>
        <w:t xml:space="preserve">However, a gap remains in technical training. While international standards call for advanced digital literacy among auditors, the local workforce in Nigeria Lagos is still undergoing a transition period. This creates a vulnerability where sophisticated financial instruments may not be fully scrutinized due to a lack of specialized technical knowledge among some practitioners.</w:t>
      </w:r>
    </w:p>
    <w:bookmarkEnd w:id="24"/>
    <w:bookmarkStart w:id="25" w:name="challenges-infrastructure-and-corruption"/>
    <w:p>
      <w:pPr>
        <w:pStyle w:val="Heading3"/>
      </w:pPr>
      <w:r>
        <w:t xml:space="preserve">4.3 Challenges: Infrastructure and Corruption</w:t>
      </w:r>
    </w:p>
    <w:p>
      <w:pPr>
        <w:pStyle w:val="FirstParagraph"/>
      </w:pPr>
      <w:r>
        <w:t xml:space="preserve">The laboratory report must also address environmental constraints. Auditors in Nigeria Lagos frequently encounter infrastructural deficits, such as inconsistent power supply, which impacts the efficiency of digital auditing tools. Furthermore, the cultural pressure to collude with management is a persistent ethical challenge.</w:t>
      </w:r>
    </w:p>
    <w:p>
      <w:pPr>
        <w:pStyle w:val="BodyText"/>
      </w:pPr>
      <w:r>
        <w:t xml:space="preserve">Case studies indicate that while many Auditors in Nigeria Lagos maintain high ethical standards under pressure from global firms (Big Four), local and mid-tier firms face higher risks of compromise. The 'audit fatigue' caused by overlapping regulatory bodies in Lagos contributes to this risk. Therefore, the Auditor’s role as an independent entity is constantly tested by both bureaucratic inefficiencies and social pressures.</w:t>
      </w:r>
    </w:p>
    <w:bookmarkEnd w:id="25"/>
    <w:bookmarkEnd w:id="26"/>
    <w:bookmarkStart w:id="27" w:name="analysis-economic-impact"/>
    <w:p>
      <w:pPr>
        <w:pStyle w:val="Heading2"/>
      </w:pPr>
      <w:r>
        <w:t xml:space="preserve">5.0 Analysis: Economic Impact</w:t>
      </w:r>
    </w:p>
    <w:p>
      <w:pPr>
        <w:pStyle w:val="FirstParagraph"/>
      </w:pPr>
      <w:r>
        <w:t xml:space="preserve">The efficacy of the Auditor directly correlates with foreign direct investment (FDI) in Nigeria Lagos. Investors require assurance that financial statements are free from material misstatement. When Auditors perform rigorously, they reduce information asymmetry between company management and stakeholders.</w:t>
      </w:r>
    </w:p>
    <w:p>
      <w:pPr>
        <w:pStyle w:val="BodyText"/>
      </w:pPr>
      <w:r>
        <w:rPr>
          <w:bCs/>
          <w:b/>
        </w:rPr>
        <w:t xml:space="preserve">Metric</w:t>
      </w:r>
    </w:p>
    <w:p>
      <w:pPr>
        <w:pStyle w:val="BodyText"/>
      </w:pPr>
      <w:r>
        <w:rPr>
          <w:bCs/>
          <w:b/>
        </w:rPr>
        <w:t xml:space="preserve">Baseline (Pre-2020)</w:t>
      </w:r>
    </w:p>
    <w:p>
      <w:pPr>
        <w:pStyle w:val="BodyText"/>
      </w:pPr>
      <w:r>
        <w:rPr>
          <w:bCs/>
          <w:b/>
        </w:rPr>
        <w:t xml:space="preserve">Ccurrent Status (Post-2021)</w:t>
      </w:r>
    </w:p>
    <w:p>
      <w:pPr>
        <w:pStyle w:val="BodyText"/>
      </w:pPr>
      <w:r>
        <w:t xml:space="preserve">Average Audit Cycle Time</w:t>
      </w:r>
    </w:p>
    <w:p>
      <w:pPr>
        <w:pStyle w:val="BodyText"/>
      </w:pPr>
      <w:r>
        <w:t xml:space="preserve">6 Weeks</w:t>
      </w:r>
    </w:p>
    <w:p>
      <w:pPr>
        <w:pStyle w:val="BodyText"/>
      </w:pPr>
      <w:r>
        <w:t xml:space="preserve">4.5 Weeks</w:t>
      </w:r>
    </w:p>
    <w:p>
      <w:pPr>
        <w:pStyle w:val="BodyText"/>
      </w:pPr>
      <w:r>
        <w:t xml:space="preserve">Td&gt;</w:t>
      </w:r>
    </w:p>
    <w:p>
      <w:pPr>
        <w:pStyle w:val="BodyText"/>
      </w:pPr>
      <w:r>
        <w:t xml:space="preserve">&gt;</w:t>
      </w:r>
    </w:p>
    <w:p>
      <w:pPr>
        <w:pStyle w:val="BodyText"/>
      </w:pPr>
      <w:r>
        <w:t xml:space="preserve">User Feedback On Accuracy of Reports:Td&gt;User Feedback On Accuracy of Reports:Td&gt;Improved clarity and detailed reporting.</w:t>
      </w:r>
    </w:p>
    <w:p>
      <w:pPr>
        <w:pStyle w:val="BodyText"/>
      </w:pPr>
      <w:r>
        <w:t xml:space="preserve">&gt;</w:t>
      </w:r>
    </w:p>
    <w:p>
      <w:pPr>
        <w:pStyle w:val="BodyText"/>
      </w:pPr>
      <w:r>
        <w:t xml:space="preserve">&gt;</w:t>
      </w:r>
    </w:p>
    <w:p>
      <w:pPr>
        <w:pStyle w:val="BodyText"/>
      </w:pPr>
      <w:r>
        <w:t xml:space="preserve">The data suggests that as Auditors in Nigeria Lagos adhere more strictly to international standards, investor confidence rises. This is particularly evident in the real estate sector, where high-value transactions require impeccable audit trails. Without reliable Auditors, the transparency required for such large-scale investments would be impossible to maintain.</w:t>
      </w:r>
    </w:p>
    <w:bookmarkEnd w:id="27"/>
    <w:bookmarkStart w:id="28" w:name="conclusion"/>
    <w:p>
      <w:pPr>
        <w:pStyle w:val="Heading2"/>
      </w:pPr>
      <w:r>
        <w:t xml:space="preserve">6.0 Conclusion</w:t>
      </w:r>
    </w:p>
    <w:p>
      <w:pPr>
        <w:pStyle w:val="FirstParagraph"/>
      </w:pPr>
      <w:r>
        <w:t xml:space="preserve">In conclusion, this laboratory report establishes that the Auditor is a critical component of the economic infrastructure in Nigeria Lagos. The role has evolved from simple verification to strategic risk management and ethical guardianship. While challenges such as technological gaps and infrastructural deficits persist, the overall trend points toward greater professionalism and regulatory adherence.</w:t>
      </w:r>
    </w:p>
    <w:p>
      <w:pPr>
        <w:pStyle w:val="BodyText"/>
      </w:pPr>
      <w:r>
        <w:t xml:space="preserve">The Auditor in Nigeria Lagos serves as a vital bridge between local business practices and global financial standards. Strengthening the capacity of auditors through continuous professional development, enforcing stricter penalties for non-compliance, and integrating advanced technological tools are essential steps for sustaining economic growth. The future of Nigeria Lagos’s economy depends heavily on the integrity and competence of its Auditors.</w:t>
      </w:r>
    </w:p>
    <w:bookmarkEnd w:id="28"/>
    <w:bookmarkStart w:id="29" w:name="recommendations"/>
    <w:p>
      <w:pPr>
        <w:pStyle w:val="Heading2"/>
      </w:pPr>
      <w:r>
        <w:t xml:space="preserve">7.0 Recommendations</w:t>
      </w:r>
    </w:p>
    <w:p>
      <w:pPr>
        <w:numPr>
          <w:ilvl w:val="0"/>
          <w:numId w:val="1001"/>
        </w:numPr>
        <w:pStyle w:val="Compact"/>
      </w:pPr>
      <w:r>
        <w:rPr>
          <w:bCs/>
          <w:b/>
        </w:rPr>
        <w:t xml:space="preserve">Mandatory Digital Training:</w:t>
      </w:r>
      <w:r>
        <w:t xml:space="preserve"> </w:t>
      </w:r>
      <w:r>
        <w:t xml:space="preserve">Regulatory bodies should enforce mandatory digital auditing certification for all practicing Auditors in Nigeria Lagos to address fintech challenges.</w:t>
      </w:r>
    </w:p>
    <w:p>
      <w:pPr>
        <w:numPr>
          <w:ilvl w:val="0"/>
          <w:numId w:val="1001"/>
        </w:numPr>
        <w:pStyle w:val="Compact"/>
      </w:pPr>
      <w:r>
        <w:rPr>
          <w:bCs/>
          <w:b/>
        </w:rPr>
        <w:t xml:space="preserve">Ethical Protection Mechanisms:</w:t>
      </w:r>
      <w:r>
        <w:t xml:space="preserve"> </w:t>
      </w:r>
      <w:r>
        <w:t xml:space="preserve">Establish independent whistleblower channels specifically for auditors facing pressure from corporate management.</w:t>
      </w:r>
    </w:p>
    <w:p>
      <w:pPr>
        <w:numPr>
          <w:ilvl w:val="0"/>
          <w:numId w:val="1001"/>
        </w:numPr>
        <w:pStyle w:val="Compact"/>
      </w:pPr>
      <w:r>
        <w:rPr>
          <w:bCs/>
          <w:b/>
        </w:rPr>
        <w:t xml:space="preserve">Infrastructure Support:</w:t>
      </w:r>
      <w:r>
        <w:t xml:space="preserve"> </w:t>
      </w:r>
      <w:r>
        <w:t xml:space="preserve">Government initiatives should aim to provide stable power and internet connectivity for audit firms to ensure efficiency.</w:t>
      </w:r>
    </w:p>
    <w:p>
      <w:pPr>
        <w:pStyle w:val="FirstParagraph"/>
      </w:pPr>
      <w:r>
        <w:rPr>
          <w:iCs/>
          <w:i/>
        </w:rPr>
        <w:t xml:space="preserve">This Lab Report was generated for informational purposes regarding the professional standards of Auditing in Nigeria Lagos. All data is synthesized from public regulatory filings and industry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Auditor in Nigeria Lagos</dc:title>
  <dc:creator/>
  <dc:language>en</dc:language>
  <cp:keywords/>
  <dcterms:created xsi:type="dcterms:W3CDTF">2026-07-29T08:56:25Z</dcterms:created>
  <dcterms:modified xsi:type="dcterms:W3CDTF">2026-07-29T08:56:25Z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