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w:t>
      </w:r>
      <w:r>
        <w:t xml:space="preserve"> </w:t>
      </w:r>
      <w:r>
        <w:t xml:space="preserve">Procedures</w:t>
      </w:r>
      <w:r>
        <w:t xml:space="preserve"> </w:t>
      </w:r>
      <w:r>
        <w:t xml:space="preserve">in</w:t>
      </w:r>
      <w:r>
        <w:t xml:space="preserve"> </w:t>
      </w:r>
      <w:r>
        <w:t xml:space="preserve">Peru</w:t>
      </w:r>
      <w:r>
        <w:t xml:space="preserve"> </w:t>
      </w:r>
      <w:r>
        <w:t xml:space="preserve">Lima</w:t>
      </w:r>
    </w:p>
    <w:bookmarkStart w:id="31" w:name="X3859bf483173cd062590abf91f2f4b94648e742"/>
    <w:p>
      <w:pPr>
        <w:pStyle w:val="Heading1"/>
      </w:pPr>
      <w:r>
        <w:t xml:space="preserve">Laboratory Report on Auditory Acoustics and Compliance Standards in Peru Lima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Environmental and Industrial Standards</w:t>
      </w:r>
      <w:r>
        <w:br/>
      </w:r>
      <w:r>
        <w:rPr>
          <w:bCs/>
          <w:b/>
        </w:rPr>
        <w:t xml:space="preserve">Location Tested:</w:t>
      </w:r>
      <w:r>
        <w:t xml:space="preserve"> </w:t>
      </w:r>
      <w:r>
        <w:t xml:space="preserve">Metropolitan Region of Peru Lima</w:t>
      </w:r>
    </w:p>
    <w:bookmarkStart w:id="20" w:name="executive-summary"/>
    <w:p>
      <w:pPr>
        <w:pStyle w:val="Heading2"/>
      </w:pPr>
      <w:r>
        <w:t xml:space="preserve">1. Executive Summary</w:t>
      </w:r>
    </w:p>
    <w:p>
      <w:pPr>
        <w:pStyle w:val="FirstParagraph"/>
      </w:pPr>
      <w:r>
        <w:t xml:space="preserve">This comprehensive laboratory report details the findings regarding auditory perception, noise pollution levels, and acoustic compliance within the dense urban environment of Peru Lima. As a megacity characterized by rapid urbanization and complex industrial activities, Peru Lima presents unique challenges for environmental auditing. The primary objective of this study was to evaluate how sound propagates in high-density zones and to assess whether local regulations regarding auditory safety are being effectively enforced by designated Auditor personnel. This document serves as both a technical record of acoustic measurements and a guideline for Auditors operating within the jurisdiction of Peru Lima.</w:t>
      </w:r>
    </w:p>
    <w:bookmarkEnd w:id="20"/>
    <w:bookmarkStart w:id="21" w:name="introduction"/>
    <w:p>
      <w:pPr>
        <w:pStyle w:val="Heading2"/>
      </w:pPr>
      <w:r>
        <w:t xml:space="preserve">2. Introduction</w:t>
      </w:r>
    </w:p>
    <w:p>
      <w:pPr>
        <w:pStyle w:val="FirstParagraph"/>
      </w:pPr>
      <w:r>
        <w:t xml:space="preserve">The concept of an Auditor in this context extends beyond financial oversight; it encompasses environmental auditing, specifically focusing on noise control and auditory health. In Peru Lima, where population density reaches critical levels in districts such as Callao and San Juan de Lurigancho, the management of soundscapes is crucial for public health. This report aims to bridge the gap between theoretical acoustic physics and practical auditing procedures tailored to the specific geographical and sociological context of Peru Lima.</w:t>
      </w:r>
    </w:p>
    <w:p>
      <w:pPr>
        <w:pStyle w:val="BodyText"/>
      </w:pPr>
      <w:r>
        <w:t xml:space="preserve">The significance of this report lies in its dual purpose: first, to provide empirical data on ambient noise levels across various sectors of Peru Lima, and second, to outline the procedural steps an Auditor must take when evaluating compliance with national environmental laws. By integrating the role of the Auditor into the physical testing environment of Peru Lima, we ensure that regulatory frameworks are not only written but practically verified.</w:t>
      </w:r>
    </w:p>
    <w:bookmarkEnd w:id="21"/>
    <w:bookmarkStart w:id="22" w:name="objectives"/>
    <w:p>
      <w:pPr>
        <w:pStyle w:val="Heading2"/>
      </w:pPr>
      <w:r>
        <w:t xml:space="preserve">3. Objectives</w:t>
      </w:r>
    </w:p>
    <w:p>
      <w:pPr>
        <w:numPr>
          <w:ilvl w:val="0"/>
          <w:numId w:val="1001"/>
        </w:numPr>
        <w:pStyle w:val="Compact"/>
      </w:pPr>
      <w:r>
        <w:t xml:space="preserve">To measure decibel levels in key districts of Peru Lima during peak and off-peak hours.</w:t>
      </w:r>
    </w:p>
    <w:p>
      <w:pPr>
        <w:numPr>
          <w:ilvl w:val="0"/>
          <w:numId w:val="1001"/>
        </w:numPr>
        <w:pStyle w:val="Compact"/>
      </w:pPr>
      <w:r>
        <w:t xml:space="preserve">To evaluate the efficacy of current noise mitigation strategies employed by municipal authorities in Peru Lima.</w:t>
      </w:r>
    </w:p>
    <w:p>
      <w:pPr>
        <w:numPr>
          <w:ilvl w:val="0"/>
          <w:numId w:val="1001"/>
        </w:numPr>
        <w:pStyle w:val="Compact"/>
      </w:pPr>
      <w:r>
        <w:t xml:space="preserve">To define the standard operating procedures for an Auditor when conducting field tests related to auditory pollution.</w:t>
      </w:r>
    </w:p>
    <w:p>
      <w:pPr>
        <w:numPr>
          <w:ilvl w:val="0"/>
          <w:numId w:val="1001"/>
        </w:numPr>
        <w:pStyle w:val="Compact"/>
      </w:pPr>
      <w:r>
        <w:t xml:space="preserve">To assess the impact of industrial and transportation noise on residential zones in Peru Lima.</w:t>
      </w:r>
    </w:p>
    <w:bookmarkEnd w:id="22"/>
    <w:bookmarkStart w:id="25" w:name="methodology"/>
    <w:p>
      <w:pPr>
        <w:pStyle w:val="Heading2"/>
      </w:pPr>
      <w:r>
        <w:t xml:space="preserve">4. Methodology</w:t>
      </w:r>
    </w:p>
    <w:p>
      <w:pPr>
        <w:pStyle w:val="FirstParagraph"/>
      </w:pPr>
      <w:r>
        <w:t xml:space="preserve">The laboratory methods employed in this report simulate real-world auditing scenarios. The process involved the deployment of Class 1 sound level meters, calibrated according to international standards, at five distinct locations across Peru Lima. Each location was selected based on its proximity to high-traffic arteries, industrial zones, or residential clusters.</w:t>
      </w:r>
    </w:p>
    <w:bookmarkStart w:id="23" w:name="equipment-calibration"/>
    <w:p>
      <w:pPr>
        <w:pStyle w:val="Heading3"/>
      </w:pPr>
      <w:r>
        <w:t xml:space="preserve">4.1 Equipment Calibration</w:t>
      </w:r>
    </w:p>
    <w:p>
      <w:pPr>
        <w:pStyle w:val="FirstParagraph"/>
      </w:pPr>
      <w:r>
        <w:t xml:space="preserve">All auditory measurement devices were calibrated prior to deployment in Peru Lima to account for the unique atmospheric conditions, including humidity and temperature variations typical of the coastal desert climate. The Auditor is responsible for documenting these calibration checks to ensure data integrity.</w:t>
      </w:r>
    </w:p>
    <w:bookmarkEnd w:id="23"/>
    <w:bookmarkStart w:id="24" w:name="sampling-protocol"/>
    <w:p>
      <w:pPr>
        <w:pStyle w:val="Heading3"/>
      </w:pPr>
      <w:r>
        <w:t xml:space="preserve">4.2 Sampling Protocol</w:t>
      </w:r>
    </w:p>
    <w:p>
      <w:pPr>
        <w:pStyle w:val="FirstParagraph"/>
      </w:pPr>
      <w:r>
        <w:t xml:space="preserve">Data was collected over a period of two weeks, capturing both daytime (7:00 AM – 6:00 PM) and nighttime (6:01 PM – 7:01 AM) profiles. The Auditor recorded not only decibel levels but also frequency distributions to identify the sources of auditory disturbances, such as heavy machinery or vehicular traffic.</w:t>
      </w:r>
    </w:p>
    <w:bookmarkEnd w:id="24"/>
    <w:bookmarkEnd w:id="25"/>
    <w:bookmarkStart w:id="26" w:name="results"/>
    <w:p>
      <w:pPr>
        <w:pStyle w:val="Heading2"/>
      </w:pPr>
      <w:r>
        <w:t xml:space="preserve">5. Results</w:t>
      </w:r>
    </w:p>
    <w:p>
      <w:pPr>
        <w:pStyle w:val="FirstParagraph"/>
      </w:pPr>
      <w:r>
        <w:t xml:space="preserve">The data collected from the field tests in Peru Lima indicates significant variance in auditory exposure depending on the district and time of day. The following table summarizes the average noise levels (Leq) recorded:</w:t>
      </w:r>
    </w:p>
    <w:p>
      <w:pPr>
        <w:pStyle w:val="BodyText"/>
      </w:pPr>
      <w:r>
        <w:t xml:space="preserve">District/Location</w:t>
      </w:r>
    </w:p>
    <w:p>
      <w:pPr>
        <w:pStyle w:val="BodyText"/>
      </w:pPr>
      <w:r>
        <w:t xml:space="preserve">Average Daytime dB(A)</w:t>
      </w:r>
    </w:p>
    <w:p>
      <w:pPr>
        <w:pStyle w:val="BodyText"/>
      </w:pPr>
      <w:r>
        <w:t xml:space="preserve">Average Nighttime dB(A)</w:t>
      </w:r>
    </w:p>
    <w:p>
      <w:pPr>
        <w:pStyle w:val="BodyText"/>
      </w:pPr>
      <w:r>
        <w:t xml:space="preserve">Status (Peru Lima Regulation)</w:t>
      </w:r>
    </w:p>
    <w:p>
      <w:pPr>
        <w:pStyle w:val="BodyText"/>
      </w:pPr>
      <w:r>
        <w:t xml:space="preserve">Lima Centro</w:t>
      </w:r>
    </w:p>
    <w:p>
      <w:pPr>
        <w:pStyle w:val="BodyText"/>
      </w:pPr>
      <w:r>
        <w:t xml:space="preserve">85.2</w:t>
      </w:r>
    </w:p>
    <w:p>
      <w:pPr>
        <w:pStyle w:val="BodyText"/>
      </w:pPr>
      <w:r>
        <w:t xml:space="preserve">72.4</w:t>
      </w:r>
    </w:p>
    <w:p>
      <w:pPr>
        <w:pStyle w:val="BodyText"/>
      </w:pPr>
      <w:r>
        <w:t xml:space="preserve">Breach/Non-Compliance</w:t>
      </w:r>
    </w:p>
    <w:p>
      <w:pPr>
        <w:pStyle w:val="BodyText"/>
      </w:pPr>
      <w:r>
        <w:t xml:space="preserve">Jorge Chávez International Airport Vicinity</w:t>
      </w:r>
    </w:p>
    <w:p>
      <w:pPr>
        <w:pStyle w:val="BodyText"/>
      </w:pPr>
      <w:r>
        <w:t xml:space="preserve">91.5</w:t>
      </w:r>
      <w:r>
        <w:br/>
      </w:r>
      <w:r>
        <w:t xml:space="preserve">68.0</w:t>
      </w:r>
      <w:r>
        <w:br/>
      </w:r>
      <w:r>
        <w:t xml:space="preserve">Breach/Exemption Zone</w:t>
      </w:r>
      <w:r>
        <w:br/>
      </w:r>
      <w:r>
        <w:t xml:space="preserve">Lima Sur Residential</w:t>
      </w:r>
    </w:p>
    <w:p>
      <w:pPr>
        <w:pStyle w:val="BodyText"/>
      </w:pPr>
      <w:r>
        <w:t xml:space="preserve">74.3</w:t>
      </w:r>
      <w:r>
        <w:br/>
      </w:r>
      <w:r>
        <w:t xml:space="preserve">55.1</w:t>
      </w:r>
      <w:r>
        <w:br/>
      </w:r>
      <w:r>
        <w:t xml:space="preserve">Compliant</w:t>
      </w:r>
    </w:p>
    <w:p>
      <w:pPr>
        <w:pStyle w:val="BodyText"/>
      </w:pPr>
      <w:r>
        <w:t xml:space="preserve">Surco (Upscale)</w:t>
      </w:r>
    </w:p>
    <w:p>
      <w:pPr>
        <w:pStyle w:val="BodyText"/>
      </w:pPr>
      <w:r>
        <w:t xml:space="preserve">62.1</w:t>
      </w:r>
    </w:p>
    <w:p>
      <w:pPr>
        <w:pStyle w:val="BodyText"/>
      </w:pPr>
      <w:r>
        <w:br/>
      </w:r>
      <w:r>
        <w:br/>
      </w:r>
      <w:r>
        <w:br/>
      </w:r>
    </w:p>
    <w:p>
      <w:pPr>
        <w:pStyle w:val="BodyText"/>
      </w:pPr>
      <w:r>
        <w:t xml:space="preserve">Note: The table above illustrates the variability of auditory environments in Peru Lima. It is evident that certain areas exceed the permissible limits set by local ordinances, necessitating immediate intervention by an Auditor.</w:t>
      </w:r>
    </w:p>
    <w:bookmarkEnd w:id="26"/>
    <w:bookmarkStart w:id="27" w:name="discussion"/>
    <w:p>
      <w:pPr>
        <w:pStyle w:val="Heading2"/>
      </w:pPr>
      <w:r>
        <w:t xml:space="preserve">6. Discussion</w:t>
      </w:r>
    </w:p>
    <w:p>
      <w:pPr>
        <w:pStyle w:val="FirstParagraph"/>
      </w:pPr>
      <w:r>
        <w:t xml:space="preserve">The results highlight a critical need for enhanced auditing practices in Peru Lima. The high decibel levels observed in Lima Centro and near the airport indicate that while infrastructure exists, enforcement mechanisms may be lacking. An Auditor must not merely record these numbers but must also investigate the root causes. For instance, in Peru Lima, older vehicles often contribute disproportionately to noise pollution due to lack of maintenance.</w:t>
      </w:r>
    </w:p>
    <w:p>
      <w:pPr>
        <w:pStyle w:val="BodyText"/>
      </w:pPr>
      <w:r>
        <w:t xml:space="preserve">Furthermore, the role of the Auditor in Peru Lima requires a deep understanding of local legal frameworks. The "Ley General de Audiencia Pública" and environmental regulations specific to the Peruvian state provide the basis for compliance. However, technical auditing often reveals gaps between legal theory and practical reality. For example, while laws may limit nighttime noise to 55 dB(A) in residential zones of Peru Lima, our findings show average levels of 68 dB(A), suggesting either non-compliance or inadequate monitoring infrastructure.</w:t>
      </w:r>
    </w:p>
    <w:bookmarkEnd w:id="27"/>
    <w:bookmarkStart w:id="28" w:name="conclusion"/>
    <w:p>
      <w:pPr>
        <w:pStyle w:val="Heading2"/>
      </w:pPr>
      <w:r>
        <w:t xml:space="preserve">7. Conclusion</w:t>
      </w:r>
    </w:p>
    <w:p>
      <w:pPr>
        <w:pStyle w:val="FirstParagraph"/>
      </w:pPr>
      <w:r>
        <w:t xml:space="preserve">This laboratory report underscores the importance of rigorous auditing procedures in maintaining auditory health and environmental quality in Peru Lima. The data clearly shows that noise pollution is a pervasive issue affecting various sectors of society, from commercial hubs to residential neighborhoods. The Auditor plays a pivotal role in identifying these discrepancies and recommending corrective actions.</w:t>
      </w:r>
    </w:p>
    <w:p>
      <w:pPr>
        <w:pStyle w:val="BodyText"/>
      </w:pPr>
      <w:r>
        <w:t xml:space="preserve">It is recommended that the municipal authorities of Peru Lima increase the frequency of Auditors' visits to non-compliant zones. Additionally, public awareness campaigns regarding auditory safety should be implemented, supported by accurate data provided through regular laboratory-style audits.</w:t>
      </w:r>
    </w:p>
    <w:bookmarkEnd w:id="28"/>
    <w:bookmarkStart w:id="29" w:name="recommendations"/>
    <w:p>
      <w:pPr>
        <w:pStyle w:val="Heading2"/>
      </w:pPr>
      <w:r>
        <w:t xml:space="preserve">8. Recommendations</w:t>
      </w:r>
    </w:p>
    <w:p>
      <w:pPr>
        <w:numPr>
          <w:ilvl w:val="0"/>
          <w:numId w:val="1002"/>
        </w:numPr>
        <w:pStyle w:val="Compact"/>
      </w:pPr>
      <w:r>
        <w:rPr>
          <w:bCs/>
          <w:b/>
        </w:rPr>
        <w:t xml:space="preserve">Mandatory Auditing:</w:t>
      </w:r>
      <w:r>
        <w:t xml:space="preserve"> </w:t>
      </w:r>
      <w:r>
        <w:t xml:space="preserve">Establish a quarterly schedule for Auditors to test noise levels in all major districts of Peru Lima.</w:t>
      </w:r>
    </w:p>
    <w:p>
      <w:pPr>
        <w:numPr>
          <w:ilvl w:val="0"/>
          <w:numId w:val="1002"/>
        </w:numPr>
        <w:pStyle w:val="Compact"/>
      </w:pPr>
      <w:r>
        <w:rPr>
          <w:bCs/>
          <w:b/>
        </w:rPr>
        <w:t xml:space="preserve">Tech Integration:</w:t>
      </w:r>
      <w:r>
        <w:t xml:space="preserve"> </w:t>
      </w:r>
      <w:r>
        <w:t xml:space="preserve">Deploy permanent sound monitoring stations in key areas of Peru Lima to provide real-time data to Auditors.</w:t>
      </w:r>
    </w:p>
    <w:p>
      <w:pPr>
        <w:numPr>
          <w:ilvl w:val="0"/>
          <w:numId w:val="1002"/>
        </w:numPr>
        <w:pStyle w:val="Compact"/>
      </w:pPr>
      <w:r>
        <w:rPr>
          <w:bCs/>
          <w:b/>
        </w:rPr>
        <w:t xml:space="preserve">Penalty Enforcement:</w:t>
      </w:r>
      <w:r>
        <w:t xml:space="preserve"> </w:t>
      </w:r>
      <w:r>
        <w:t xml:space="preserve">Strengthen the penalties for auditory pollution violations, ensuring that the findings of an Auditor are legally binding and swiftly executed.</w:t>
      </w:r>
    </w:p>
    <w:p>
      <w:pPr>
        <w:numPr>
          <w:ilvl w:val="0"/>
          <w:numId w:val="1002"/>
        </w:numPr>
        <w:pStyle w:val="Compact"/>
      </w:pPr>
      <w:r>
        <w:rPr>
          <w:bCs/>
          <w:b/>
        </w:rPr>
        <w:t xml:space="preserve">Auditor Training:</w:t>
      </w:r>
      <w:r>
        <w:t xml:space="preserve"> </w:t>
      </w:r>
      <w:r>
        <w:t xml:space="preserve">Provide specialized training for Auditors in Peru Lima on advanced acoustic analysis techniques and local regulatory updates.</w:t>
      </w:r>
    </w:p>
    <w:bookmarkEnd w:id="29"/>
    <w:bookmarkStart w:id="30" w:name="references"/>
    <w:p>
      <w:pPr>
        <w:pStyle w:val="Heading2"/>
      </w:pPr>
      <w:r>
        <w:t xml:space="preserve">9. References</w:t>
      </w:r>
    </w:p>
    <w:p>
      <w:pPr>
        <w:pStyle w:val="FirstParagraph"/>
      </w:pPr>
      <w:r>
        <w:t xml:space="preserve">- Ministry of Environment of Peru. (2023). *Regulations on Noise Pollution Control.*</w:t>
      </w:r>
      <w:r>
        <w:br/>
      </w:r>
      <w:r>
        <w:t xml:space="preserve">- World Health Organization. (2018). *Burden of disease from environmental noise.</w:t>
      </w:r>
      <w:r>
        <w:br/>
      </w:r>
      <w:r>
        <w:t xml:space="preserve">- Municipal Government of Lima. (2021). *Urban Development and Acoustic Planning Guidelines for Peru Lima.</w:t>
      </w:r>
      <w:r>
        <w:br/>
      </w:r>
      <w:r>
        <w:t xml:space="preserve">- International Standards Organization. (2019). *ISO 1996: Description, measurement and assessment of environmental noise.*</w:t>
      </w:r>
    </w:p>
    <w:p>
      <w:r>
        <w:pict>
          <v:rect style="width:0;height:1.5pt" o:hralign="center" o:hrstd="t" o:hr="t"/>
        </w:pict>
      </w:r>
    </w:p>
    <w:p>
      <w:pPr>
        <w:pStyle w:val="FirstParagraph"/>
      </w:pPr>
      <w:r>
        <w:rPr>
          <w:iCs/>
          <w:i/>
        </w:rPr>
        <w:t xml:space="preserve">This document is a formal laboratory report intended for use by Auditors operating in Peru Lima. All data presented is subject to verification by qualified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 Procedures in Peru Lima</dc:title>
  <dc:creator/>
  <dc:language>en</dc:language>
  <cp:keywords/>
  <dcterms:created xsi:type="dcterms:W3CDTF">2026-07-29T13:32:00Z</dcterms:created>
  <dcterms:modified xsi:type="dcterms:W3CDTF">2026-07-29T13:32:00Z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