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Assessment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and-audit-compliance-report"/>
    <w:p>
      <w:pPr>
        <w:pStyle w:val="Heading1"/>
      </w:pPr>
      <w:r>
        <w:t xml:space="preserve">Laboratory and Audit Compliance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Saudi Arabia, Jeddah</w:t>
      </w:r>
      <w:r>
        <w:br/>
      </w:r>
      <w:r>
        <w:rPr>
          <w:bCs/>
          <w:b/>
        </w:rPr>
        <w:t xml:space="preserve">Status:</w:t>
      </w:r>
      <w:r>
        <w:t xml:space="preserve"> </w:t>
      </w:r>
      <w:r>
        <w:t xml:space="preserve">Finalized for Regulatory Submission</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w:t>
      </w:r>
      <w:r>
        <w:t xml:space="preserve"> </w:t>
      </w:r>
      <w:hyperlink w:anchor="Xa39a3ee5e6b4b0d3255bfef95601890afd80709">
        <w:r>
          <w:rPr>
            <w:rStyle w:val="Hyperlink"/>
          </w:rPr>
          <w:t xml:space="preserve">Lab Report</w:t>
        </w:r>
      </w:hyperlink>
      <w:r>
        <w:t xml:space="preserve"> </w:t>
      </w:r>
      <w:r>
        <w:t xml:space="preserve">detailing the operational, safety, and procedural audit conducted within the industrial testing facilities located in Jeddah,</w:t>
      </w:r>
      <w:r>
        <w:t xml:space="preserve"> </w:t>
      </w:r>
      <w:r>
        <w:rPr>
          <w:bCs/>
          <w:b/>
        </w:rPr>
        <w:t xml:space="preserve">Saudi Arabia</w:t>
      </w:r>
      <w:r>
        <w:t xml:space="preserve">. The primary objective of this exercise is to evaluate the efficacy, accuracy, and regulatory compliance of a designated</w:t>
      </w:r>
      <w:r>
        <w:t xml:space="preserve"> </w:t>
      </w:r>
      <w:r>
        <w:rPr>
          <w:bCs/>
          <w:b/>
        </w:rPr>
        <w:t xml:space="preserve">Auditor</w:t>
      </w:r>
      <w:r>
        <w:t xml:space="preserve"> </w:t>
      </w:r>
      <w:r>
        <w:t xml:space="preserve">tasked with overseeing laboratory operations. In the context of modernizing industries under Vision 2030, the role of an</w:t>
      </w:r>
      <w:r>
        <w:t xml:space="preserve"> </w:t>
      </w:r>
      <w:hyperlink w:anchor="Xa39a3ee5e6b4b0d3255bfef95601890afd80709">
        <w:r>
          <w:rPr>
            <w:rStyle w:val="Hyperlink"/>
          </w:rPr>
          <w:t xml:space="preserve">Auditor</w:t>
        </w:r>
      </w:hyperlink>
      <w:r>
        <w:t xml:space="preserve"> </w:t>
      </w:r>
      <w:r>
        <w:t xml:space="preserve">has evolved from simple inspection to critical quality assurance leadership. This report analyzes how the</w:t>
      </w:r>
      <w:r>
        <w:t xml:space="preserve"> </w:t>
      </w:r>
      <w:r>
        <w:rPr>
          <w:bCs/>
          <w:b/>
        </w:rPr>
        <w:t xml:space="preserve">Auditor</w:t>
      </w:r>
      <w:r>
        <w:t xml:space="preserve"> </w:t>
      </w:r>
      <w:r>
        <w:t xml:space="preserve">performs within the unique geographical and regulatory environment of Jeddah, ensuring that all testing protocols meet both local Saudi standards and international benchmarks.</w:t>
      </w:r>
    </w:p>
    <w:bookmarkEnd w:id="21"/>
    <w:bookmarkStart w:id="22" w:name="scope-and-objectives"/>
    <w:p>
      <w:pPr>
        <w:pStyle w:val="Heading2"/>
      </w:pPr>
      <w:r>
        <w:t xml:space="preserve">2. Scope and Objectives</w:t>
      </w:r>
    </w:p>
    <w:p>
      <w:pPr>
        <w:pStyle w:val="FirstParagraph"/>
      </w:pPr>
      <w:r>
        <w:t xml:space="preserve">The scope of this</w:t>
      </w:r>
      <w:r>
        <w:t xml:space="preserve"> </w:t>
      </w:r>
      <w:hyperlink w:anchor="Xa39a3ee5e6b4b0d3255bfef95601890afd80709">
        <w:r>
          <w:rPr>
            <w:rStyle w:val="Hyperlink"/>
          </w:rPr>
          <w:t xml:space="preserve">Lab Report</w:t>
        </w:r>
      </w:hyperlink>
      <w:r>
        <w:t xml:space="preserve"> </w:t>
      </w:r>
      <w:r>
        <w:t xml:space="preserve">covers a three-week period of observation where the</w:t>
      </w:r>
      <w:r>
        <w:t xml:space="preserve"> </w:t>
      </w:r>
      <w:r>
        <w:rPr>
          <w:bCs/>
          <w:b/>
        </w:rPr>
        <w:t xml:space="preserve">Auditor</w:t>
      </w:r>
      <w:r>
        <w:t xml:space="preserve"> </w:t>
      </w:r>
      <w:r>
        <w:t xml:space="preserve">was embedded within the Jeddah testing facility. The objectives were:</w:t>
      </w:r>
    </w:p>
    <w:p>
      <w:pPr>
        <w:numPr>
          <w:ilvl w:val="0"/>
          <w:numId w:val="1001"/>
        </w:numPr>
        <w:pStyle w:val="Compact"/>
      </w:pPr>
      <w:r>
        <w:t xml:space="preserve">To assess the technical competence and independence of the</w:t>
      </w:r>
      <w:r>
        <w:t xml:space="preserve"> </w:t>
      </w:r>
      <w:r>
        <w:rPr>
          <w:bCs/>
          <w:b/>
        </w:rPr>
        <w:t xml:space="preserve">Auditor</w:t>
      </w:r>
      <w:r>
        <w:t xml:space="preserve">.</w:t>
      </w:r>
    </w:p>
    <w:p>
      <w:pPr>
        <w:numPr>
          <w:ilvl w:val="0"/>
          <w:numId w:val="1001"/>
        </w:numPr>
        <w:pStyle w:val="Compact"/>
      </w:pPr>
      <w:r>
        <w:t xml:space="preserve">To verify adherence to Saudi Standards, Metrology and Quality Organization (SASO) regulations.</w:t>
      </w:r>
    </w:p>
    <w:p>
      <w:pPr>
        <w:numPr>
          <w:ilvl w:val="0"/>
          <w:numId w:val="1001"/>
        </w:numPr>
        <w:pStyle w:val="Compact"/>
      </w:pPr>
      <w:r>
        <w:t xml:space="preserve">To determine if the current auditing framework in Jeddah supports sustainable industrial growth.</w:t>
      </w:r>
    </w:p>
    <w:bookmarkEnd w:id="22"/>
    <w:bookmarkStart w:id="23" w:name="methodology-of-the-audit-process"/>
    <w:p>
      <w:pPr>
        <w:pStyle w:val="Heading2"/>
      </w:pPr>
      <w:r>
        <w:t xml:space="preserve">3. Methodology of the Audit Process</w:t>
      </w:r>
    </w:p>
    <w:p>
      <w:pPr>
        <w:pStyle w:val="FirstParagraph"/>
      </w:pPr>
      <w:r>
        <w:t xml:space="preserve">The methodology employed by the</w:t>
      </w:r>
      <w:r>
        <w:t xml:space="preserve"> </w:t>
      </w:r>
      <w:r>
        <w:rPr>
          <w:bCs/>
          <w:b/>
        </w:rPr>
        <w:t xml:space="preserve">Auditor</w:t>
      </w:r>
      <w:r>
        <w:t xml:space="preserve"> </w:t>
      </w:r>
      <w:r>
        <w:t xml:space="preserve">involved a hybrid approach combining document reviews, physical inspections, and employee interviews. As an</w:t>
      </w:r>
      <w:r>
        <w:t xml:space="preserve"> </w:t>
      </w:r>
      <w:hyperlink w:anchor="Xa39a3ee5e6b4b0d3255bfef95601890afd80709">
        <w:r>
          <w:rPr>
            <w:rStyle w:val="Hyperlink"/>
          </w:rPr>
          <w:t xml:space="preserve">Auditor</w:t>
        </w:r>
      </w:hyperlink>
      <w:r>
        <w:t xml:space="preserve">, rigorous documentation is required to substantiate findings. The following steps were taken:</w:t>
      </w:r>
    </w:p>
    <w:p>
      <w:pPr>
        <w:numPr>
          <w:ilvl w:val="0"/>
          <w:numId w:val="1002"/>
        </w:numPr>
        <w:pStyle w:val="Compact"/>
      </w:pPr>
      <w:r>
        <w:rPr>
          <w:bCs/>
          <w:b/>
        </w:rPr>
        <w:t xml:space="preserve">Pre-Audit Review:</w:t>
      </w:r>
      <w:r>
        <w:t xml:space="preserve"> </w:t>
      </w:r>
      <w:r>
        <w:t xml:space="preserve">The</w:t>
      </w:r>
      <w:r>
        <w:t xml:space="preserve"> </w:t>
      </w:r>
      <w:r>
        <w:rPr>
          <w:bCs/>
          <w:b/>
        </w:rPr>
        <w:t xml:space="preserve">Auditor</w:t>
      </w:r>
      <w:r>
        <w:t xml:space="preserve"> </w:t>
      </w:r>
      <w:r>
        <w:t xml:space="preserve">analyzed previous compliance records from the Jeddah facility to identify recurring non-conformities.</w:t>
      </w:r>
    </w:p>
    <w:p>
      <w:pPr>
        <w:numPr>
          <w:ilvl w:val="0"/>
          <w:numId w:val="1002"/>
        </w:numPr>
        <w:pStyle w:val="Compact"/>
      </w:pPr>
      <w:r>
        <w:rPr>
          <w:bCs/>
          <w:b/>
        </w:rPr>
        <w:t xml:space="preserve">In-Situ Observation:</w:t>
      </w:r>
      <w:r>
        <w:t xml:space="preserve"> </w:t>
      </w:r>
      <w:r>
        <w:t xml:space="preserve">The presence of an active</w:t>
      </w:r>
      <w:r>
        <w:t xml:space="preserve"> </w:t>
      </w:r>
      <w:hyperlink w:anchor="Xa39a3ee5e6b4b0d3255bfef95601890afd80709">
        <w:r>
          <w:rPr>
            <w:rStyle w:val="Hyperlink"/>
          </w:rPr>
          <w:t xml:space="preserve">Auditor</w:t>
        </w:r>
      </w:hyperlink>
      <w:r>
        <w:t xml:space="preserve"> </w:t>
      </w:r>
      <w:r>
        <w:t xml:space="preserve">allowed for real-time evaluation of testing procedures. This was critical in Jeddah, where environmental factors such as high humidity and salinity can impact material testing results.</w:t>
      </w:r>
    </w:p>
    <w:p>
      <w:pPr>
        <w:numPr>
          <w:ilvl w:val="0"/>
          <w:numId w:val="1002"/>
        </w:numPr>
        <w:pStyle w:val="Compact"/>
      </w:pPr>
      <w:r>
        <w:rPr>
          <w:bCs/>
          <w:b/>
        </w:rPr>
        <w:t xml:space="preserve">Data Cross-Verification:</w:t>
      </w:r>
      <w:r>
        <w:t xml:space="preserve"> </w:t>
      </w:r>
      <w:r>
        <w:t xml:space="preserve">The</w:t>
      </w:r>
      <w:r>
        <w:t xml:space="preserve"> </w:t>
      </w:r>
      <w:r>
        <w:rPr>
          <w:bCs/>
          <w:b/>
        </w:rPr>
        <w:t xml:space="preserve">Auditor</w:t>
      </w:r>
      <w:r>
        <w:t xml:space="preserve"> </w:t>
      </w:r>
      <w:r>
        <w:t xml:space="preserve">cross-referenced digital logs with physical samples to ensure data integrity.</w:t>
      </w:r>
    </w:p>
    <w:bookmarkEnd w:id="23"/>
    <w:bookmarkStart w:id="27" w:name="X29076de91c109474387e34005b7573d7133182b"/>
    <w:p>
      <w:pPr>
        <w:pStyle w:val="Heading2"/>
      </w:pPr>
      <w:r>
        <w:t xml:space="preserve">4. Critical Analysis of the Auditor's Performance</w:t>
      </w:r>
    </w:p>
    <w:p>
      <w:pPr>
        <w:pStyle w:val="FirstParagraph"/>
      </w:pPr>
      <w:r>
        <w:t xml:space="preserve">A detailed evaluation of the</w:t>
      </w:r>
      <w:r>
        <w:t xml:space="preserve"> </w:t>
      </w:r>
      <w:hyperlink w:anchor="Xa39a3ee5e6b4b0d3255bfef95601890afd80709">
        <w:r>
          <w:rPr>
            <w:rStyle w:val="Hyperlink"/>
          </w:rPr>
          <w:t xml:space="preserve">Auditor</w:t>
        </w:r>
      </w:hyperlink>
      <w:r>
        <w:t xml:space="preserve">'s performance reveals several key insights relevant to the Jeddah context.</w:t>
      </w:r>
    </w:p>
    <w:bookmarkStart w:id="24" w:name="Xf8e6d49d1e145fb7f08f3dfff61e886f5810881"/>
    <w:p>
      <w:pPr>
        <w:pStyle w:val="Heading3"/>
      </w:pPr>
      <w:r>
        <w:t xml:space="preserve">4.1 Technical Proficiency and Local Knowledge</w:t>
      </w:r>
    </w:p>
    <w:p>
      <w:pPr>
        <w:pStyle w:val="FirstParagraph"/>
      </w:pPr>
      <w:r>
        <w:t xml:space="preserve">The effectiveness of an</w:t>
      </w:r>
      <w:r>
        <w:t xml:space="preserve"> </w:t>
      </w:r>
      <w:r>
        <w:rPr>
          <w:bCs/>
          <w:b/>
        </w:rPr>
        <w:t xml:space="preserve">Auditor</w:t>
      </w:r>
      <w:r>
        <w:t xml:space="preserve"> </w:t>
      </w:r>
      <w:r>
        <w:t xml:space="preserve">is heavily dependent on their understanding of local regulations. In Saudi Arabia, specifically in a commercial hub like Jeddah, the</w:t>
      </w:r>
    </w:p>
    <w:p>
      <w:pPr>
        <w:pStyle w:val="BodyText"/>
      </w:pPr>
      <w:r>
        <w:t xml:space="preserve">Auditor must navigate complex bureaucratic requirements. This report finds that the designated</w:t>
      </w:r>
      <w:r>
        <w:t xml:space="preserve"> </w:t>
      </w:r>
      <w:r>
        <w:rPr>
          <w:bCs/>
          <w:b/>
        </w:rPr>
        <w:t xml:space="preserve">Auditor</w:t>
      </w:r>
      <w:r>
        <w:t xml:space="preserve"> </w:t>
      </w:r>
      <w:r>
        <w:t xml:space="preserve">demonstrated high proficiency in interpreting SASO guidelines. However, there was a noted learning curve regarding specific municipal bylaws unique to Jeddah’s port city logistics, which slightly delayed the initial audit phase.</w:t>
      </w:r>
    </w:p>
    <w:bookmarkEnd w:id="24"/>
    <w:bookmarkStart w:id="25" w:name="adherence-to-safety-protocols"/>
    <w:p>
      <w:pPr>
        <w:pStyle w:val="Heading3"/>
      </w:pPr>
      <w:r>
        <w:t xml:space="preserve">4.2 Adherence to Safety Protocols</w:t>
      </w:r>
    </w:p>
    <w:p>
      <w:pPr>
        <w:pStyle w:val="FirstParagraph"/>
      </w:pPr>
      <w:r>
        <w:t xml:space="preserve">Safety is paramount in any laboratory setting. The</w:t>
      </w:r>
      <w:r>
        <w:t xml:space="preserve"> </w:t>
      </w:r>
      <w:hyperlink w:anchor="Xa39a3ee5e6b4b0d3255bfef95601890afd80709">
        <w:r>
          <w:rPr>
            <w:rStyle w:val="Hyperlink"/>
          </w:rPr>
          <w:t xml:space="preserve">Auditor's ability to identify safety hazards was commendable. During the inspection, the</w:t>
        </w:r>
        <w:r>
          <w:rPr>
            <w:rStyle w:val="Hyperlink"/>
          </w:rPr>
          <w:t xml:space="preserve"> </w:t>
        </w:r>
        <w:r>
          <w:rPr>
            <w:rStyle w:val="Hyperlink"/>
            <w:bCs/>
            <w:b/>
          </w:rPr>
          <w:t xml:space="preserve">Auditor</w:t>
        </w:r>
        <w:r>
          <w:rPr>
            <w:rStyle w:val="Hyperlink"/>
          </w:rPr>
          <w:t xml:space="preserve"> </w:t>
        </w:r>
        <w:r>
          <w:rPr>
            <w:rStyle w:val="Hyperlink"/>
          </w:rPr>
          <w:t xml:space="preserve">flagged three minor ventilation issues that could have compromised air quality during chemical analysis. By addressing these immediately, the</w:t>
        </w:r>
      </w:hyperlink>
    </w:p>
    <w:p>
      <w:pPr>
        <w:pStyle w:val="BodyText"/>
      </w:pPr>
      <w:r>
        <w:t xml:space="preserve">Auditor ensured that the Jeddah facility maintained a safe working environment compliant with Saudi labor laws.</w:t>
      </w:r>
    </w:p>
    <w:bookmarkEnd w:id="25"/>
    <w:bookmarkStart w:id="26" w:name="objectivity-and-independence"/>
    <w:p>
      <w:pPr>
        <w:pStyle w:val="Heading3"/>
      </w:pPr>
      <w:r>
        <w:t xml:space="preserve">4.3 Objectivity and Independence</w:t>
      </w:r>
    </w:p>
    <w:p>
      <w:pPr>
        <w:pStyle w:val="FirstParagraph"/>
      </w:pPr>
      <w:r>
        <w:t xml:space="preserve">A core tenet of any</w:t>
      </w:r>
      <w:r>
        <w:t xml:space="preserve"> </w:t>
      </w:r>
      <w:r>
        <w:rPr>
          <w:bCs/>
          <w:b/>
        </w:rPr>
        <w:t xml:space="preserve">Auditor</w:t>
      </w:r>
      <w:r>
        <w:t xml:space="preserve">'s role is impartiality. This</w:t>
      </w:r>
      <w:r>
        <w:t xml:space="preserve"> </w:t>
      </w:r>
      <w:hyperlink w:anchor="Xa39a3ee5e6b4b0d3255bfef95601890afd80709">
        <w:r>
          <w:rPr>
            <w:rStyle w:val="Hyperlink"/>
          </w:rPr>
          <w:t xml:space="preserve">Lab Report confirms that the</w:t>
        </w:r>
        <w:r>
          <w:rPr>
            <w:rStyle w:val="Hyperlink"/>
          </w:rPr>
          <w:t xml:space="preserve"> </w:t>
        </w:r>
        <w:r>
          <w:rPr>
            <w:rStyle w:val="Hyperlink"/>
            <w:bCs/>
            <w:b/>
          </w:rPr>
          <w:t xml:space="preserve">Auditor</w:t>
        </w:r>
        <w:r>
          <w:rPr>
            <w:rStyle w:val="Hyperlink"/>
          </w:rPr>
          <w:t xml:space="preserve"> </w:t>
        </w:r>
        <w:r>
          <w:rPr>
            <w:rStyle w:val="Hyperlink"/>
          </w:rPr>
          <w:t xml:space="preserve">maintained strict neutrality. Despite pressure from local management to expedite certification for a major construction project in Jeddah, the</w:t>
        </w:r>
      </w:hyperlink>
    </w:p>
    <w:p>
      <w:pPr>
        <w:pStyle w:val="BodyText"/>
      </w:pPr>
      <w:r>
        <w:t xml:space="preserve">Auditor refused to waive testing protocols. This integrity is crucial for maintaining trust in Saudi Arabia’s industrial sector.</w:t>
      </w:r>
    </w:p>
    <w:bookmarkEnd w:id="26"/>
    <w:bookmarkEnd w:id="27"/>
    <w:bookmarkStart w:id="28" w:name="X0d8b1c8f99d2535b1ddb6a898b4153423134150"/>
    <w:p>
      <w:pPr>
        <w:pStyle w:val="Heading2"/>
      </w:pPr>
      <w:r>
        <w:t xml:space="preserve">5. Findings Specific to the Jeddah Environment</w:t>
      </w:r>
    </w:p>
    <w:p>
      <w:pPr>
        <w:pStyle w:val="FirstParagraph"/>
      </w:pPr>
      <w:r>
        <w:t xml:space="preserve">The geographical and economic context of Jeddah presents unique challenges that an</w:t>
      </w:r>
    </w:p>
    <w:p>
      <w:pPr>
        <w:pStyle w:val="BodyText"/>
      </w:pPr>
      <w:r>
        <w:t xml:space="preserve">Auditor must account for. This section highlights findings specific to this region.</w:t>
      </w:r>
    </w:p>
    <w:p>
      <w:pPr>
        <w:pStyle w:val="BodyText"/>
      </w:pPr>
      <w:r>
        <w:rPr>
          <w:bCs/>
          <w:b/>
        </w:rPr>
        <w:t xml:space="preserve">Finding Category</w:t>
      </w:r>
    </w:p>
    <w:p>
      <w:pPr>
        <w:pStyle w:val="BodyText"/>
      </w:pPr>
      <w:r>
        <w:rPr>
          <w:bCs/>
          <w:b/>
        </w:rPr>
        <w:t xml:space="preserve">Auditor Observation in Jeddah</w:t>
      </w:r>
    </w:p>
    <w:p>
      <w:pPr>
        <w:pStyle w:val="BodyText"/>
      </w:pPr>
      <w:r>
        <w:rPr>
          <w:bCs/>
          <w:b/>
        </w:rPr>
        <w:t xml:space="preserve">Risk Level</w:t>
      </w:r>
    </w:p>
    <w:p>
      <w:pPr>
        <w:pStyle w:val="BodyText"/>
      </w:pPr>
      <w:r>
        <w:t xml:space="preserve">Environmental Humidity Impact on Equipment Calibration.</w:t>
      </w:r>
    </w:p>
    <w:p>
      <w:pPr>
        <w:pStyle w:val="BodyText"/>
      </w:pPr>
      <w:r>
        <w:t xml:space="preserve">The</w:t>
      </w:r>
    </w:p>
    <w:p>
      <w:pPr>
        <w:pStyle w:val="BodyText"/>
      </w:pPr>
      <w:r>
        <w:t xml:space="preserve">Auditor noted that standard calibration intervals were insufficient for the coastal humidity of Jeddah. More frequent checks are required to ensure data accuracy.</w:t>
      </w:r>
    </w:p>
    <w:p>
      <w:pPr>
        <w:pStyle w:val="BodyText"/>
      </w:pPr>
      <w:r>
        <w:t xml:space="preserve">Supply Chain Delays for Reagents.</w:t>
      </w:r>
    </w:p>
    <w:p>
      <w:pPr>
        <w:pStyle w:val="BodyText"/>
      </w:pPr>
      <w:r>
        <w:t xml:space="preserve">Local sourcing difficulties in Saudi Arabia caused delays. The</w:t>
      </w:r>
    </w:p>
    <w:p>
      <w:pPr>
        <w:pStyle w:val="BodyText"/>
      </w:pPr>
      <w:r>
        <w:t xml:space="preserve">Auditor recommended establishing backup suppliers to maintain continuous testing operations.</w:t>
      </w:r>
    </w:p>
    <w:p>
      <w:pPr>
        <w:pStyle w:val="BodyText"/>
      </w:pPr>
      <w:r>
        <w:t xml:space="preserve">Staff Training Compliance.</w:t>
      </w:r>
    </w:p>
    <w:p>
      <w:pPr>
        <w:pStyle w:val="BodyText"/>
      </w:pPr>
      <w:r>
        <w:t xml:space="preserve">While the</w:t>
      </w:r>
    </w:p>
    <w:p>
      <w:pPr>
        <w:pStyle w:val="BodyText"/>
      </w:pPr>
      <w:r>
        <w:t xml:space="preserve">Auditor found most staff trained, there was a gap in Arabic-language technical documentation for some junior technicians in Jeddah, potentially leading to misinterpretation of protocols.</w:t>
      </w:r>
    </w:p>
    <w:bookmarkEnd w:id="28"/>
    <w:bookmarkStart w:id="29" w:name="recommendations-for-improvement"/>
    <w:p>
      <w:pPr>
        <w:pStyle w:val="Heading2"/>
      </w:pPr>
      <w:r>
        <w:t xml:space="preserve">6. Recommendations for Improvement</w:t>
      </w:r>
    </w:p>
    <w:p>
      <w:pPr>
        <w:pStyle w:val="FirstParagraph"/>
      </w:pPr>
      <w:r>
        <w:t xml:space="preserve">Based on the comprehensive</w:t>
      </w:r>
    </w:p>
    <w:p>
      <w:pPr>
        <w:pStyle w:val="BodyText"/>
      </w:pPr>
      <w:r>
        <w:t xml:space="preserve">Lab Report, the following recommendations are made to enhance the role and effectiveness of the</w:t>
      </w:r>
      <w:r>
        <w:t xml:space="preserve"> </w:t>
      </w:r>
      <w:r>
        <w:rPr>
          <w:bCs/>
          <w:b/>
        </w:rPr>
        <w:t xml:space="preserve">Auditor</w:t>
      </w:r>
      <w:r>
        <w:t xml:space="preserve"> </w:t>
      </w:r>
      <w:r>
        <w:t xml:space="preserve">in Saudi Arabia, Jeddah:</w:t>
      </w:r>
    </w:p>
    <w:p>
      <w:pPr>
        <w:numPr>
          <w:ilvl w:val="0"/>
          <w:numId w:val="1003"/>
        </w:numPr>
        <w:pStyle w:val="Compact"/>
      </w:pPr>
      <w:r>
        <w:rPr>
          <w:bCs/>
          <w:b/>
        </w:rPr>
        <w:t xml:space="preserve">Enhanced Local Training for Auditors:</w:t>
      </w:r>
      <w:r>
        <w:t xml:space="preserve">Auditor should undergo specialized training on Jeddah-specific environmental challenges. This will improve the accuracy of risk assessments.</w:t>
      </w:r>
    </w:p>
    <w:p>
      <w:pPr>
        <w:numPr>
          <w:ilvl w:val="0"/>
          <w:numId w:val="1003"/>
        </w:numPr>
        <w:pStyle w:val="Compact"/>
      </w:pPr>
      <w:r>
        <w:rPr>
          <w:bCs/>
          <w:b/>
        </w:rPr>
        <w:t xml:space="preserve">Digital Integration:</w:t>
      </w:r>
      <w:r>
        <w:t xml:space="preserve">Auditor should utilize advanced digital auditing tools to track compliance in real-time, reducing the administrative burden.</w:t>
      </w:r>
    </w:p>
    <w:p>
      <w:pPr>
        <w:numPr>
          <w:ilvl w:val="0"/>
          <w:numId w:val="1003"/>
        </w:numPr>
        <w:pStyle w:val="Compact"/>
      </w:pPr>
      <w:r>
        <w:rPr>
          <w:bCs/>
          <w:b/>
        </w:rPr>
        <w:t xml:space="preserve">Bilingual Documentation:</w:t>
      </w:r>
      <w:r>
        <w:t xml:space="preserve">Auditor must be available in both Arabic and English.</w:t>
      </w:r>
    </w:p>
    <w:bookmarkEnd w:id="29"/>
    <w:bookmarkStart w:id="30"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rPr>
          <w:t xml:space="preserve">Lab Report concludes that the role of the</w:t>
        </w:r>
        <w:r>
          <w:rPr>
            <w:rStyle w:val="Hyperlink"/>
          </w:rPr>
          <w:t xml:space="preserve"> </w:t>
        </w:r>
        <w:r>
          <w:rPr>
            <w:rStyle w:val="Hyperlink"/>
            <w:bCs/>
            <w:b/>
          </w:rPr>
          <w:t xml:space="preserve">Auditor</w:t>
        </w:r>
        <w:r>
          <w:rPr>
            <w:rStyle w:val="Hyperlink"/>
          </w:rPr>
          <w:t xml:space="preserve"> </w:t>
        </w:r>
        <w:r>
          <w:rPr>
            <w:rStyle w:val="Hyperlink"/>
          </w:rPr>
          <w:t xml:space="preserve">is indispensable for maintaining quality and safety standards in Jeddah, Saudi Arabia. While the current auditing framework is robust, adaptations to local environmental and logistical conditions are necessary. The performance of the</w:t>
        </w:r>
      </w:hyperlink>
    </w:p>
    <w:p>
      <w:pPr>
        <w:pStyle w:val="BodyText"/>
      </w:pPr>
      <w:r>
        <w:t xml:space="preserve">Auditor during this period demonstrates high professional standards, integrity, and technical capability. By implementing the recommendations outlined above, organizations in Jeddah can further align with Saudi Vision 2030 goals for industrial excellence. The</w:t>
      </w:r>
      <w:r>
        <w:t xml:space="preserve"> </w:t>
      </w:r>
      <w:r>
        <w:rPr>
          <w:bCs/>
          <w:b/>
        </w:rPr>
        <w:t xml:space="preserve">Auditor</w:t>
      </w:r>
      <w:r>
        <w:t xml:space="preserve"> </w:t>
      </w:r>
      <w:r>
        <w:t xml:space="preserve">remains a pivotal figure in ensuring that laboratory operations not only meet but exceed the rigorous expectations set by both local authorities and international partners.</w:t>
      </w:r>
    </w:p>
    <w:p>
      <w:pPr>
        <w:pStyle w:val="BodyText"/>
      </w:pPr>
      <w:r>
        <w:t xml:space="preserve">End of Report. Generated for internal review within Saudi Arabia, Jeddah.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Assessment in Saudi Arabia, Jeddah</dc:title>
  <dc:creator/>
  <dc:language>en</dc:language>
  <cp:keywords/>
  <dcterms:created xsi:type="dcterms:W3CDTF">2026-07-29T14:44:41Z</dcterms:created>
  <dcterms:modified xsi:type="dcterms:W3CDTF">2026-07-29T14:44:41Z</dcterms:modified>
</cp:coreProperties>
</file>

<file path=docProps/custom.xml><?xml version="1.0" encoding="utf-8"?>
<Properties xmlns="http://schemas.openxmlformats.org/officeDocument/2006/custom-properties" xmlns:vt="http://schemas.openxmlformats.org/officeDocument/2006/docPropsVTypes"/>
</file>