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Auditor</w:t>
      </w:r>
      <w:r>
        <w:t xml:space="preserve"> </w:t>
      </w:r>
      <w:r>
        <w:t xml:space="preserve">Roles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p>
    <w:p>
      <w:pPr>
        <w:pStyle w:val="BodyText"/>
      </w:pPr>
      <w:r>
        <w:rPr>
          <w:bCs/>
          <w:b/>
        </w:rPr>
        <w:t xml:space="preserve">Distribution:</w:t>
      </w:r>
      <w:r>
        <w:t xml:space="preserve"> </w:t>
      </w:r>
      <w:r>
        <w:t xml:space="preserve">Financial Compliance Division, Johannesburg Regional Office</w:t>
      </w:r>
    </w:p>
    <w:p>
      <w:pPr>
        <w:pStyle w:val="BodyText"/>
      </w:pPr>
      <w:r>
        <w:rPr>
          <w:bCs/>
          <w:b/>
        </w:rPr>
        <w:t xml:space="preserve">Status:</w:t>
      </w:r>
      <w:r>
        <w:t xml:space="preserve">Preliminary Assessment Phase</w:t>
      </w:r>
    </w:p>
    <w:bookmarkStart w:id="28" w:name="X9bf7a7cc5fe78859956bb9d92f676e3a673c3e9"/>
    <w:p>
      <w:pPr>
        <w:pStyle w:val="Heading1"/>
      </w:pPr>
      <w:r>
        <w:t xml:space="preserve">Laboratory Report: The Strategic and Regulatory Function of the Auditor in the Economic Landscape of South Africa, Johannesburg</w:t>
      </w:r>
    </w:p>
    <w:bookmarkStart w:id="20" w:name="executive-summary-and-introduction"/>
    <w:p>
      <w:pPr>
        <w:pStyle w:val="Heading2"/>
      </w:pPr>
      <w:r>
        <w:t xml:space="preserve">1. Executive Summary and Introduction</w:t>
      </w:r>
    </w:p>
    <w:p>
      <w:pPr>
        <w:pStyle w:val="FirstParagraph"/>
      </w:pPr>
      <w:r>
        <w:t xml:space="preserve">The purpose of this</w:t>
      </w:r>
      <w:r>
        <w:t xml:space="preserve"> </w:t>
      </w:r>
      <w:r>
        <w:rPr>
          <w:bCs/>
          <w:b/>
        </w:rPr>
        <w:t xml:space="preserve">Laboratory Report</w:t>
      </w:r>
      <w:r>
        <w:t xml:space="preserve"> </w:t>
      </w:r>
      <w:r>
        <w:t xml:space="preserve">is to conduct a rigorous analytical examination of the operational dynamics, regulatory compliance requirements, and economic impact associated with the role of an</w:t>
      </w:r>
      <w:r>
        <w:t xml:space="preserve"> </w:t>
      </w:r>
      <w:r>
        <w:rPr>
          <w:bCs/>
          <w:b/>
        </w:rPr>
        <w:t xml:space="preserve">Auditor</w:t>
      </w:r>
      <w:r>
        <w:t xml:space="preserve">. This study is specifically contextualized within the financial ecosystem of</w:t>
      </w:r>
    </w:p>
    <w:p>
      <w:pPr>
        <w:pStyle w:val="BodyText"/>
      </w:pPr>
      <w:r>
        <w:t xml:space="preserve">South Africa Johannesburg, a hub that serves as both the economic engine of Southern Africa and a complex environment requiring stringent financial oversight. As corporate governance standards evolve globally, local jurisdictions must adapt to maintain investor confidence and regulatory integrity.</w:t>
      </w:r>
    </w:p>
    <w:p>
      <w:pPr>
        <w:pStyle w:val="BodyText"/>
      </w:pPr>
      <w:r>
        <w:t xml:space="preserve">In the specific context of</w:t>
      </w:r>
    </w:p>
    <w:p>
      <w:pPr>
        <w:pStyle w:val="BodyText"/>
      </w:pPr>
      <w:r>
        <w:t xml:space="preserve">South Africa Johannesburg, the demand for high-quality auditing services has intensified due to increased scrutiny from international markets, domestic legislative reforms such as the Companies Act of 2008, and heightened expectations regarding Environmental, Social, and Governance (ESG) criteria. This report aims to dissect how an</w:t>
      </w:r>
      <w:r>
        <w:t xml:space="preserve"> </w:t>
      </w:r>
      <w:r>
        <w:rPr>
          <w:bCs/>
          <w:b/>
        </w:rPr>
        <w:t xml:space="preserve">Auditor</w:t>
      </w:r>
      <w:r>
        <w:t xml:space="preserve"> </w:t>
      </w:r>
      <w:r>
        <w:t xml:space="preserve">functions not merely as a compliance checker but as a critical stakeholder in maintaining the transparency required for sustainable economic growth in</w:t>
      </w:r>
    </w:p>
    <w:p>
      <w:pPr>
        <w:pStyle w:val="BodyText"/>
      </w:pPr>
      <w:r>
        <w:t xml:space="preserve">South Africa Johannesburg.</w:t>
      </w:r>
    </w:p>
    <w:bookmarkEnd w:id="20"/>
    <w:bookmarkStart w:id="22" w:name="regulatory-framework-and-legal-mandates"/>
    <w:p>
      <w:pPr>
        <w:pStyle w:val="Heading2"/>
      </w:pPr>
      <w:r>
        <w:t xml:space="preserve">2. Regulatory Framework and Legal Mandates</w:t>
      </w:r>
    </w:p>
    <w:bookmarkStart w:id="21" w:name="the-role-of-agrisa-and-irba"/>
    <w:p>
      <w:pPr>
        <w:pStyle w:val="Heading3"/>
      </w:pPr>
      <w:r>
        <w:t xml:space="preserve">The Role of AgriSA and IRBA</w:t>
      </w:r>
    </w:p>
    <w:p>
      <w:pPr>
        <w:pStyle w:val="FirstParagraph"/>
      </w:pPr>
      <w:r>
        <w:t xml:space="preserve">The practice of auditing is heavily regulated in</w:t>
      </w:r>
    </w:p>
    <w:p>
      <w:pPr>
        <w:pStyle w:val="BodyText"/>
      </w:pPr>
      <w:r>
        <w:t xml:space="preserve">South Africa Johannesburg. The primary governing body overseeing the profession is the Independent Regulatory Board for Auditors (IRBA). For an</w:t>
      </w:r>
      <w:r>
        <w:t xml:space="preserve"> </w:t>
      </w:r>
      <w:r>
        <w:rPr>
          <w:bCs/>
          <w:b/>
        </w:rPr>
        <w:t xml:space="preserve">Auditor</w:t>
      </w:r>
      <w:r>
        <w:t xml:space="preserve"> </w:t>
      </w:r>
      <w:r>
        <w:t xml:space="preserve">operating in this jurisdiction, adherence to International Standards on Auditing (ISAs) as adopted by the SAICA (South African Institute of Chartered Accountants) is mandatory. Furthermore, recent amendments to the JSE Limited Listings Requirements have placed additional burdens on listed companies within</w:t>
      </w:r>
    </w:p>
    <w:p>
      <w:pPr>
        <w:pStyle w:val="BodyText"/>
      </w:pPr>
      <w:r>
        <w:t xml:space="preserve">South Africa Johannesburg, requiring auditors to provide deeper insights into internal controls and risk management frameworks.</w:t>
      </w:r>
    </w:p>
    <w:p>
      <w:pPr>
        <w:pStyle w:val="BodyText"/>
      </w:pPr>
      <w:r>
        <w:t xml:space="preserve">This</w:t>
      </w:r>
      <w:r>
        <w:t xml:space="preserve"> </w:t>
      </w:r>
      <w:r>
        <w:rPr>
          <w:bCs/>
          <w:b/>
        </w:rPr>
        <w:t xml:space="preserve">Laboratory Report</w:t>
      </w:r>
      <w:r>
        <w:t xml:space="preserve"> </w:t>
      </w:r>
      <w:r>
        <w:t xml:space="preserve">highlights that the regulatory environment in</w:t>
      </w:r>
    </w:p>
    <w:p>
      <w:pPr>
        <w:pStyle w:val="BodyText"/>
      </w:pPr>
      <w:r>
        <w:t xml:space="preserve">South Africa Johannesburg is distinct because it bridges international best practices with local socio-economic realities. An</w:t>
      </w:r>
    </w:p>
    <w:p>
      <w:pPr>
        <w:pStyle w:val="BodyText"/>
      </w:pPr>
      <w:r>
        <w:t xml:space="preserve">Auditor</w:t>
      </w:r>
      <w:r>
        <w:t xml:space="preserve">s primary mandate here is to ensure that financial statements present a true and fair view, compliant with the Financial Reporting Standards (IFRS) applied by South African entities.</w:t>
      </w:r>
    </w:p>
    <w:bookmarkEnd w:id="21"/>
    <w:bookmarkEnd w:id="22"/>
    <w:bookmarkStart w:id="24" w:name="operational-challenges-in-johannesburg"/>
    <w:p>
      <w:pPr>
        <w:pStyle w:val="Heading2"/>
      </w:pPr>
      <w:r>
        <w:t xml:space="preserve">3. Operational Challenges in Johannesburg</w:t>
      </w:r>
    </w:p>
    <w:bookmarkStart w:id="23" w:name="economic-volatility-and-fraud-risks"/>
    <w:p>
      <w:pPr>
        <w:pStyle w:val="Heading3"/>
      </w:pPr>
      <w:r>
        <w:t xml:space="preserve">Economic Volatility and Fraud Risks</w:t>
      </w:r>
    </w:p>
    <w:p>
      <w:pPr>
        <w:pStyle w:val="FirstParagraph"/>
      </w:pPr>
      <w:r>
        <w:t xml:space="preserve">Johannesburg, being the financial capital of</w:t>
      </w:r>
    </w:p>
    <w:p>
      <w:pPr>
        <w:pStyle w:val="BodyText"/>
      </w:pPr>
      <w:r>
        <w:t xml:space="preserve">South Africa Johannesburg, faces unique challenges regarding financial integrity. The city has historically been a focal point for corporate governance scandals, making the role of the</w:t>
      </w:r>
    </w:p>
    <w:p>
      <w:pPr>
        <w:pStyle w:val="BodyText"/>
      </w:pPr>
      <w:r>
        <w:t xml:space="preserve">Auditor</w:t>
      </w:r>
      <w:r>
        <w:t xml:space="preserve">s more critical. This section of our lab report analyzes specific fraud risks prevalent in commercial hubs like Sandton and Rosebank.</w:t>
      </w:r>
    </w:p>
    <w:p>
      <w:pPr>
        <w:pStyle w:val="BodyText"/>
      </w:pPr>
      <w:r>
        <w:t xml:space="preserve">Risk Category</w:t>
      </w:r>
    </w:p>
    <w:p>
      <w:pPr>
        <w:pStyle w:val="BodyText"/>
      </w:pPr>
      <w:r>
        <w:t xml:space="preserve">Description in Context of Johannesburg</w:t>
      </w:r>
    </w:p>
    <w:p>
      <w:pPr>
        <w:pStyle w:val="BodyText"/>
      </w:pPr>
      <w:r>
        <w:t xml:space="preserve">Auditor Response Strategy</w:t>
      </w:r>
    </w:p>
    <w:p>
      <w:pPr>
        <w:pStyle w:val="BodyText"/>
      </w:pPr>
      <w:r>
        <w:t xml:space="preserve">:</w:t>
      </w:r>
    </w:p>
    <w:p>
      <w:pPr>
        <w:pStyle w:val="BodyText"/>
      </w:pPr>
      <w:r>
        <w:t xml:space="preserve">The Auditor must implement data analytics to detect anomalies in high-volume transaction environments typical of large corporate headquarters in</w:t>
      </w:r>
    </w:p>
    <w:p>
      <w:pPr>
        <w:pStyle w:val="BodyText"/>
      </w:pPr>
      <w:r>
        <w:t xml:space="preserve">South Africa Johannesburg.</w:t>
      </w:r>
    </w:p>
    <w:p>
      <w:pPr>
        <w:pStyle w:val="BodyText"/>
      </w:pPr>
      <w:r>
        <w:t xml:space="preserve">Liquidity Risk</w:t>
      </w:r>
      <w:r>
        <w:t xml:space="preserve"> </w:t>
      </w:r>
      <w:r>
        <w:t xml:space="preserve">:</w:t>
      </w:r>
    </w:p>
    <w:p>
      <w:pPr>
        <w:pStyle w:val="BodyText"/>
      </w:pPr>
      <w:r>
        <w:t xml:space="preserve">In the volatile economic climate of</w:t>
      </w:r>
    </w:p>
    <w:p>
      <w:pPr>
        <w:pStyle w:val="BodyText"/>
      </w:pPr>
      <w:r>
        <w:t xml:space="preserve">South Africa Johannesburg, auditors must assess going concern assumptions with heightened rigor, considering interest rate fluctuations and currency instability.</w:t>
      </w:r>
    </w:p>
    <w:p>
      <w:pPr>
        <w:pStyle w:val="BodyText"/>
      </w:pPr>
      <w:r>
        <w:t xml:space="preserve">:</w:t>
      </w:r>
    </w:p>
    <w:p>
      <w:pPr>
        <w:pStyle w:val="BodyText"/>
      </w:pPr>
      <w:r>
        <w:t xml:space="preserve">The Auditor must evaluate the efficacy of internal controls regarding cash management and banking relationships within local financial institutions.</w:t>
      </w:r>
    </w:p>
    <w:p>
      <w:pPr>
        <w:pStyle w:val="BodyText"/>
      </w:pPr>
      <w:r>
        <w:t xml:space="preserve">:</w:t>
      </w:r>
    </w:p>
    <w:p>
      <w:pPr>
        <w:pStyle w:val="BodyText"/>
      </w:pPr>
      <w:r>
        <w:t xml:space="preserve">With South Africa's focus on transformation, auditors must verify compliance with Broad-Based Black Economic Empowerment (B-BBEE) requirements, ensuring that reported social investments are accurate and verifiable.</w:t>
      </w:r>
    </w:p>
    <w:p>
      <w:pPr>
        <w:pStyle w:val="BodyText"/>
      </w:pPr>
      <w:r>
        <w:t xml:space="preserve">:</w:t>
      </w:r>
    </w:p>
    <w:bookmarkEnd w:id="23"/>
    <w:bookmarkEnd w:id="24"/>
    <w:bookmarkStart w:id="25" w:name="X981ff1f00d70c2412c23e36f26ea8d615dda206"/>
    <w:p>
      <w:pPr>
        <w:pStyle w:val="Heading2"/>
      </w:pPr>
      <w:r>
        <w:t xml:space="preserve">4. The Auditor as a Guardian of Public Interest</w:t>
      </w:r>
    </w:p>
    <w:p>
      <w:pPr>
        <w:pStyle w:val="FirstParagraph"/>
      </w:pPr>
      <w:r>
        <w:t xml:space="preserve">In the narrative of</w:t>
      </w:r>
    </w:p>
    <w:p>
      <w:pPr>
        <w:pStyle w:val="BodyText"/>
      </w:pPr>
      <w:r>
        <w:t xml:space="preserve">South Africa Johannesburg, the concept of "Public Interest" is paramount. The auditor serves as an independent assurance provider to stakeholders who are not involved in the day-to-day management of a company. This includes shareholders, creditors, and importantly, the broader public in</w:t>
      </w:r>
    </w:p>
    <w:p>
      <w:pPr>
        <w:pStyle w:val="BodyText"/>
      </w:pPr>
      <w:r>
        <w:t xml:space="preserve">South Africa Johannesburg.</w:t>
      </w:r>
    </w:p>
    <w:p>
      <w:pPr>
        <w:pStyle w:val="BodyText"/>
      </w:pPr>
      <w:r>
        <w:t xml:space="preserve">This</w:t>
      </w:r>
      <w:r>
        <w:t xml:space="preserve"> </w:t>
      </w:r>
      <w:r>
        <w:rPr>
          <w:bCs/>
          <w:b/>
        </w:rPr>
        <w:t xml:space="preserve">Laboratory Report</w:t>
      </w:r>
      <w:r>
        <w:t xml:space="preserve"> </w:t>
      </w:r>
      <w:r>
        <w:t xml:space="preserve">posits that the modern</w:t>
      </w:r>
    </w:p>
    <w:p>
      <w:pPr>
        <w:pStyle w:val="BodyText"/>
      </w:pPr>
      <w:r>
        <w:t xml:space="preserve">Auditor</w:t>
      </w:r>
      <w:r>
        <w:t xml:space="preserve">s role extends beyond historical financial data. There is a growing expectation for auditors to provide assurance on non-financial reporting, particularly regarding sustainability and climate-related financial disclosures. In a city striving for sustainable urban development, the auditor in</w:t>
      </w:r>
    </w:p>
    <w:p>
      <w:pPr>
        <w:pStyle w:val="BodyText"/>
      </w:pPr>
      <w:r>
        <w:t xml:space="preserve">South Africa Johannesburg plays a pivotal role in validating corporate claims regarding carbon footprints and community engagement.</w:t>
      </w:r>
    </w:p>
    <w:bookmarkEnd w:id="25"/>
    <w:bookmarkStart w:id="26" w:name="methodology-of-audit-procedures"/>
    <w:p>
      <w:pPr>
        <w:pStyle w:val="Heading2"/>
      </w:pPr>
      <w:r>
        <w:t xml:space="preserve">5. Methodology of Audit Procedures:</w:t>
      </w:r>
    </w:p>
    <w:p>
      <w:pPr>
        <w:pStyle w:val="FirstParagraph"/>
      </w:pPr>
      <w:r>
        <w:t xml:space="preserve">To ensure accuracy and compliance, the following methodological steps are prescribed for any</w:t>
      </w:r>
    </w:p>
    <w:p>
      <w:pPr>
        <w:pStyle w:val="BodyText"/>
      </w:pPr>
      <w:r>
        <w:t xml:space="preserve">Auditor</w:t>
      </w:r>
      <w:r>
        <w:t xml:space="preserve">s engaging in this jurisdiction:</w:t>
      </w:r>
    </w:p>
    <w:p>
      <w:pPr>
        <w:pStyle w:val="BodyText"/>
      </w:pPr>
      <w:r>
        <w:t xml:space="preserve">:</w:t>
      </w:r>
    </w:p>
    <w:p>
      <w:pPr>
        <w:pStyle w:val="BodyText"/>
      </w:pPr>
      <w:r>
        <w:rPr>
          <w:bCs/>
          <w:b/>
        </w:rPr>
        <w:t xml:space="preserve">Risk Assessment Planning:</w:t>
      </w:r>
      <w:r>
        <w:t xml:space="preserve"> </w:t>
      </w:r>
      <w:r>
        <w:t xml:space="preserve">Understanding the business environment of</w:t>
      </w:r>
    </w:p>
    <w:p>
      <w:pPr>
        <w:pStyle w:val="BodyText"/>
      </w:pPr>
      <w:r>
        <w:t xml:space="preserve">South Africa Johannesburg, including macroeconomic factors and industry-specific risks.</w:t>
      </w:r>
    </w:p>
    <w:p>
      <w:pPr>
        <w:pStyle w:val="BodyText"/>
      </w:pPr>
      <w:r>
        <w:t xml:space="preserve">Internal Control Evaluation:</w:t>
      </w:r>
    </w:p>
    <w:p>
      <w:pPr>
        <w:pStyle w:val="BodyText"/>
      </w:pPr>
      <w:r>
        <w:t xml:space="preserve">:tbodt;</w:t>
      </w:r>
      <w:r>
        <w:t xml:space="preserve"> </w:t>
      </w:r>
      <w:r>
        <w:t xml:space="preserve">:tbodt;</w:t>
      </w:r>
      <w:r>
        <w:t xml:space="preserve"> </w:t>
      </w:r>
      <w:r>
        <w:t xml:space="preserve">Testing the design and operating effectiveness of internal controls, particularly focusing on IT systems which are increasingly central to business operations in Johannesburg's tech-forward sectors.</w:t>
      </w:r>
    </w:p>
    <w:p>
      <w:pPr>
        <w:pStyle w:val="BodyText"/>
      </w:pPr>
      <w:r>
        <w:t xml:space="preserve">Substantive Procedures:</w:t>
      </w:r>
    </w:p>
    <w:p>
      <w:pPr>
        <w:pStyle w:val="BodyText"/>
      </w:pPr>
      <w:r>
        <w:t xml:space="preserve">:tbodt;</w:t>
      </w:r>
      <w:r>
        <w:t xml:space="preserve"> </w:t>
      </w:r>
      <w:r>
        <w:t xml:space="preserve">Conducting detailed testing of transactions and balances, ensuring that material misstatements are identified and corrected before the release of financial statements in</w:t>
      </w:r>
    </w:p>
    <w:p>
      <w:pPr>
        <w:pStyle w:val="BodyText"/>
      </w:pPr>
      <w:r>
        <w:t xml:space="preserve">South Africa Johannesburg.</w:t>
      </w:r>
    </w:p>
    <w:p>
      <w:pPr>
        <w:pStyle w:val="BodyText"/>
      </w:pPr>
      <w:r>
        <w:t xml:space="preserve">Reporting and Communication:</w:t>
      </w:r>
    </w:p>
    <w:p>
      <w:pPr>
        <w:pStyle w:val="BodyText"/>
      </w:pPr>
      <w:r>
        <w:t xml:space="preserve">:tbodt;</w:t>
      </w:r>
      <w:r>
        <w:t xml:space="preserve"> </w:t>
      </w:r>
      <w:r>
        <w:t xml:space="preserve">Drafting clear audit reports that communicate key audit matters to those charged with governance, ensuring transparency for the stakeholders of</w:t>
      </w:r>
      <w:r>
        <w:t xml:space="preserve"> </w:t>
      </w:r>
      <w:r>
        <w:rPr>
          <w:bCs/>
          <w:b/>
        </w:rPr>
        <w:t xml:space="preserve">South Africa Johannesburg.</w:t>
      </w:r>
      <w:r>
        <w:t xml:space="preserve"> </w:t>
      </w:r>
      <w:r>
        <w:t xml:space="preserve">:</w:t>
      </w:r>
    </w:p>
    <w:bookmarkEnd w:id="26"/>
    <w:bookmarkStart w:id="27" w:name="conclusion-and-recommendations"/>
    <w:p>
      <w:pPr>
        <w:pStyle w:val="Heading2"/>
      </w:pPr>
      <w:r>
        <w:t xml:space="preserve">6. Conclusion and Recommendations</w:t>
      </w:r>
    </w:p>
    <w:p>
      <w:pPr>
        <w:pStyle w:val="FirstParagraph"/>
      </w:pPr>
      <w:r>
        <w:t xml:space="preserve">This</w:t>
      </w:r>
      <w:r>
        <w:t xml:space="preserve"> </w:t>
      </w:r>
      <w:r>
        <w:rPr>
          <w:bCs/>
          <w:b/>
        </w:rPr>
        <w:t xml:space="preserve">Laboratory Report</w:t>
      </w:r>
    </w:p>
    <w:p>
      <w:pPr>
        <w:pStyle w:val="BodyText"/>
      </w:pPr>
      <w:r>
        <w:t xml:space="preserve">:tbodt; confirms that the role of the</w:t>
      </w:r>
    </w:p>
    <w:p>
      <w:pPr>
        <w:pStyle w:val="BodyText"/>
      </w:pPr>
      <w:r>
        <w:t xml:space="preserve">Auditor</w:t>
      </w:r>
      <w:r>
        <w:t xml:space="preserve">s in</w:t>
      </w:r>
    </w:p>
    <w:p>
      <w:pPr>
        <w:pStyle w:val="BodyText"/>
      </w:pPr>
      <w:r>
        <w:t xml:space="preserve">South Africa Johannesburg; is more complex and impactful than ever before. The intersection of global financial standards with local regulatory demands creates a unique operational landscape.</w:t>
      </w:r>
    </w:p>
    <w:p>
      <w:pPr>
        <w:pStyle w:val="BodyText"/>
      </w:pPr>
      <w:r>
        <w:t xml:space="preserve">It is recommended that auditors operating in this region invest heavily in continuous professional development, particularly in areas such as data analytics, cybersecurity auditing, and ESG compliance. Furthermore, firms must remain agile to the changing economic conditions specific to</w:t>
      </w:r>
    </w:p>
    <w:p>
      <w:pPr>
        <w:pStyle w:val="BodyText"/>
      </w:pPr>
      <w:r>
        <w:t xml:space="preserve">South Africa Johannesburg, ensuring that audit strategies are responsive rather than reactive.</w:t>
      </w:r>
    </w:p>
    <w:p>
      <w:pPr>
        <w:pStyle w:val="BodyText"/>
      </w:pPr>
      <w:r>
        <w:t xml:space="preserve">In conclusion, the integrity of</w:t>
      </w:r>
    </w:p>
    <w:p>
      <w:pPr>
        <w:pStyle w:val="BodyText"/>
      </w:pPr>
      <w:r>
        <w:t xml:space="preserve">South Africa Johannesburg; economy relies heavily on the competence and independence of its auditors. By adhering to rigorous professional standards and embracing technological advancements, an</w:t>
      </w:r>
    </w:p>
    <w:p>
      <w:pPr>
        <w:pStyle w:val="BodyText"/>
      </w:pPr>
      <w:r>
        <w:t xml:space="preserve">Auditor</w:t>
      </w:r>
      <w:r>
        <w:t xml:space="preserve">s can effectively safeguard financial reporting quality, thereby fostering trust and stability in one of Africa's most dynamic cities.</w:t>
      </w:r>
    </w:p>
    <w:p>
      <w:pPr>
        <w:pStyle w:val="BodyText"/>
      </w:pPr>
      <w:r>
        <w:rPr>
          <w:bCs/>
          <w:b/>
        </w:rPr>
        <w:t xml:space="preserve">Prepared By:Reference Document ID:</w:t>
      </w:r>
      <w:r>
        <w:t xml:space="preserve">LAB-2023-ZA-JNB-089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Auditor Roles in South Africa, Johannesburg</dc:title>
  <dc:creator/>
  <cp:keywords/>
  <dcterms:created xsi:type="dcterms:W3CDTF">2026-07-29T21:33:34Z</dcterms:created>
  <dcterms:modified xsi:type="dcterms:W3CDTF">2026-07-29T21:33:34Z</dcterms:modified>
</cp:coreProperties>
</file>

<file path=docProps/custom.xml><?xml version="1.0" encoding="utf-8"?>
<Properties xmlns="http://schemas.openxmlformats.org/officeDocument/2006/custom-properties" xmlns:vt="http://schemas.openxmlformats.org/officeDocument/2006/docPropsVTypes"/>
</file>