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Auditor</w:t>
      </w:r>
      <w:r>
        <w:t xml:space="preserve"> </w:t>
      </w:r>
      <w:r>
        <w:t xml:space="preserve">Functions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8ab349068d84e9207f8f650147dcef239ef9bab"/>
    <w:p>
      <w:pPr>
        <w:pStyle w:val="Heading1"/>
      </w:pPr>
      <w:r>
        <w:t xml:space="preserve">Laboratory Report: Comprehensive Analysis of Auditor Functions in the United Arab Emirates Abu Dhabi</w:t>
      </w:r>
    </w:p>
    <w:p>
      <w:pPr>
        <w:pStyle w:val="FirstParagraph"/>
      </w:pPr>
      <w:r>
        <w:rPr>
          <w:bCs/>
          <w:b/>
        </w:rPr>
        <w:t xml:space="preserve">Date:</w:t>
      </w:r>
      <w:r>
        <w:t xml:space="preserve"> </w:t>
      </w:r>
      <w:r>
        <w:t xml:space="preserve">October 26, 2023</w:t>
      </w:r>
      <w:r>
        <w:br/>
      </w:r>
      <w:r>
        <w:rPr>
          <w:bCs/>
          <w:b/>
        </w:rPr>
        <w:t xml:space="preserve">Subject:</w:t>
      </w:r>
      <w:r>
        <w:t xml:space="preserve">The Role and Operational Dynamics of the Auditor within the Regulatory Framework of Abu Dhabi</w:t>
      </w:r>
    </w:p>
    <w:bookmarkStart w:id="20" w:name="abstract"/>
    <w:p>
      <w:pPr>
        <w:pStyle w:val="Heading2"/>
      </w:pPr>
      <w:r>
        <w:t xml:space="preserve">1.0 Abstract</w:t>
      </w:r>
    </w:p>
    <w:p>
      <w:pPr>
        <w:pStyle w:val="FirstParagraph"/>
      </w:pPr>
      <w:r>
        <w:t xml:space="preserve">This laboratory report serves as a critical examination of the professional role, regulatory obligations, and operational methodologies associated with an</w:t>
      </w:r>
      <w:r>
        <w:t xml:space="preserve"> </w:t>
      </w:r>
      <w:r>
        <w:rPr>
          <w:bCs/>
          <w:b/>
        </w:rPr>
        <w:t xml:space="preserve">Auditor</w:t>
      </w:r>
      <w:r>
        <w:t xml:space="preserve">. The primary focus of this analysis is situated within the specific economic and legal jurisdiction of the</w:t>
      </w:r>
      <w:r>
        <w:t xml:space="preserve"> </w:t>
      </w:r>
      <w:r>
        <w:rPr>
          <w:bCs/>
          <w:b/>
        </w:rPr>
        <w:t xml:space="preserve">United Arab Emirates Abu Dhabi</w:t>
      </w:r>
      <w:r>
        <w:t xml:space="preserve">. As Abu Dhabi continues to solidify its position as a global hub for finance, energy, and commerce, the integrity of financial reporting becomes paramount. This document outlines how an Auditor functions not merely as a verifier of numbers, but as a guardian of corporate governance in compliance with local statutes such as the Commercial Companies Law and international standards adopted by the Emirate.</w:t>
      </w:r>
    </w:p>
    <w:bookmarkEnd w:id="20"/>
    <w:bookmarkStart w:id="21" w:name="introduction"/>
    <w:p>
      <w:pPr>
        <w:pStyle w:val="Heading2"/>
      </w:pPr>
      <w:r>
        <w:t xml:space="preserve">2.0 Introduction</w:t>
      </w:r>
    </w:p>
    <w:p>
      <w:pPr>
        <w:pStyle w:val="FirstParagraph"/>
      </w:pPr>
      <w:r>
        <w:t xml:space="preserve">In the dynamic business ecosystem of the</w:t>
      </w:r>
      <w:r>
        <w:t xml:space="preserve"> </w:t>
      </w:r>
      <w:r>
        <w:rPr>
          <w:bCs/>
          <w:b/>
        </w:rPr>
        <w:t xml:space="preserve">United Arab Emirates Abu Dhabi</w:t>
      </w:r>
      <w:r>
        <w:t xml:space="preserve">, transparency and accountability are foundational pillars for attracting foreign direct investment and maintaining local market confidence. The profession of auditing has evolved significantly in recent years, driven by technological advancements and stricter regulatory oversight. An</w:t>
      </w:r>
      <w:r>
        <w:t xml:space="preserve"> </w:t>
      </w:r>
      <w:r>
        <w:rPr>
          <w:bCs/>
          <w:b/>
        </w:rPr>
        <w:t xml:space="preserve">Auditor</w:t>
      </w:r>
      <w:r>
        <w:t xml:space="preserve"> </w:t>
      </w:r>
      <w:r>
        <w:t xml:space="preserve">is defined as an independent individual or firm appointed to examine financial statements, internal controls, and operational processes to ensure they present a true and fair view of the entity’s financial health.</w:t>
      </w:r>
    </w:p>
    <w:p>
      <w:pPr>
        <w:pStyle w:val="BodyText"/>
      </w:pPr>
      <w:r>
        <w:t xml:space="preserve">This report investigates the specific duties of an Auditor operating in Abu Dhabi, examining how global auditing standards are adapted to fit local cultural and legal contexts. The study emphasizes that while international best practices provide the framework, the execution of auditing tasks in Abu Dhabi requires a nuanced understanding of local commercial laws, tax regulations (including Corporate Tax implementation), and Sharia-compliant financial principles where applicable.</w:t>
      </w:r>
    </w:p>
    <w:bookmarkEnd w:id="21"/>
    <w:bookmarkStart w:id="24" w:name="regulatory-framework-and-compliance"/>
    <w:p>
      <w:pPr>
        <w:pStyle w:val="Heading2"/>
      </w:pPr>
      <w:r>
        <w:t xml:space="preserve">3.0 Regulatory Framework and Compliance</w:t>
      </w:r>
    </w:p>
    <w:p>
      <w:pPr>
        <w:pStyle w:val="FirstParagraph"/>
      </w:pPr>
      <w:r>
        <w:t xml:space="preserve">The operational scope of an Auditor in the</w:t>
      </w:r>
      <w:r>
        <w:t xml:space="preserve"> </w:t>
      </w:r>
      <w:r>
        <w:rPr>
          <w:bCs/>
          <w:b/>
        </w:rPr>
        <w:t xml:space="preserve">United Arab Emirates Abu Dhabi</w:t>
      </w:r>
      <w:r>
        <w:t xml:space="preserve"> </w:t>
      </w:r>
      <w:r>
        <w:t xml:space="preserve">is heavily dictated by national and emirate-specific legislation. Unlike some jurisdictions where auditing standards are entirely self-regulated, Abu Dhabi operates under a robust regulatory environment overseen by bodies such as the Department of Economic Development (DED) and the Central Bank of the UAE for financial institutions.</w:t>
      </w:r>
    </w:p>
    <w:bookmarkStart w:id="22" w:name="the-commercial-companies-law"/>
    <w:p>
      <w:pPr>
        <w:pStyle w:val="Heading3"/>
      </w:pPr>
      <w:r>
        <w:t xml:space="preserve">3.1 The Commercial Companies Law</w:t>
      </w:r>
    </w:p>
    <w:p>
      <w:pPr>
        <w:pStyle w:val="FirstParagraph"/>
      </w:pPr>
      <w:r>
        <w:t xml:space="preserve">A primary obligation for an Auditor in this region is compliance with Federal Decree-Law No. 32 of 2021 on Commercial Companies. This law mandates that most limited liability companies and joint stock companies must have their annual financial statements audited by a certified auditor registered with the Ministry of Economy. The Auditor’s role here is to verify that the company’s operations align with its memorandum of association and federal laws.</w:t>
      </w:r>
    </w:p>
    <w:bookmarkEnd w:id="22"/>
    <w:bookmarkStart w:id="23" w:name="international-standards"/>
    <w:p>
      <w:pPr>
        <w:pStyle w:val="Heading3"/>
      </w:pPr>
      <w:r>
        <w:t xml:space="preserve">3.2 International Standards</w:t>
      </w:r>
    </w:p>
    <w:p>
      <w:pPr>
        <w:pStyle w:val="FirstParagraph"/>
      </w:pPr>
      <w:r>
        <w:t xml:space="preserve">Furthermore, Auditors in Abu Dhabi are required to adhere to International Standards on Auditing (ISA). The adoption of these standards ensures that the work performed by an Auditor is comparable globally, facilitating cross-border investment. However, local adaptations are necessary to address specific emirate-level requirements regarding data localization and anti-money laundering (AML) protocols.</w:t>
      </w:r>
    </w:p>
    <w:bookmarkEnd w:id="23"/>
    <w:bookmarkEnd w:id="24"/>
    <w:bookmarkStart w:id="25" w:name="methodology-of-the-auditing-process"/>
    <w:p>
      <w:pPr>
        <w:pStyle w:val="Heading2"/>
      </w:pPr>
      <w:r>
        <w:t xml:space="preserve">4.0 Methodology of the Auditing Process</w:t>
      </w:r>
    </w:p>
    <w:p>
      <w:pPr>
        <w:pStyle w:val="FirstParagraph"/>
      </w:pPr>
      <w:r>
        <w:t xml:space="preserve">This report details the standard methodology employed by an Auditor when conducting fieldwork in Abu Dhabi. The process is systematic and rigorous, designed to minimize risk and ensure accuracy.</w:t>
      </w:r>
    </w:p>
    <w:p>
      <w:pPr>
        <w:numPr>
          <w:ilvl w:val="0"/>
          <w:numId w:val="1001"/>
        </w:numPr>
        <w:pStyle w:val="Compact"/>
      </w:pPr>
      <w:r>
        <w:rPr>
          <w:bCs/>
          <w:b/>
        </w:rPr>
        <w:t xml:space="preserve">Risk Assessment:</w:t>
      </w:r>
      <w:r>
        <w:t xml:space="preserve"> </w:t>
      </w:r>
      <w:r>
        <w:t xml:space="preserve">The Auditor begins by understanding the business environment of the client within Abu Dhabi. This includes analyzing industry-specific risks, such as volatility in oil prices for energy sectors or regulatory changes in real estate developments.</w:t>
      </w:r>
    </w:p>
    <w:p>
      <w:pPr>
        <w:numPr>
          <w:ilvl w:val="0"/>
          <w:numId w:val="1001"/>
        </w:numPr>
        <w:pStyle w:val="Compact"/>
      </w:pPr>
      <w:r>
        <w:rPr>
          <w:bCs/>
          <w:b/>
        </w:rPr>
        <w:t xml:space="preserve">Internal Control Testing:</w:t>
      </w:r>
      <w:r>
        <w:t xml:space="preserve"> </w:t>
      </w:r>
      <w:r>
        <w:t xml:space="preserve">An Auditor evaluates the effectiveness of internal controls. In many large conglomerates in Abu Dhabi, complex IT systems are used. The Auditor must test these digital controls to ensure data integrity before proceeding to substantive testing.</w:t>
      </w:r>
    </w:p>
    <w:p>
      <w:pPr>
        <w:numPr>
          <w:ilvl w:val="0"/>
          <w:numId w:val="1001"/>
        </w:numPr>
        <w:pStyle w:val="Compact"/>
      </w:pPr>
      <w:r>
        <w:rPr>
          <w:bCs/>
          <w:b/>
        </w:rPr>
        <w:t xml:space="preserve">Substantive Procedures:</w:t>
      </w:r>
      <w:r>
        <w:t xml:space="preserve"> </w:t>
      </w:r>
      <w:r>
        <w:t xml:space="preserve">This phase involves detailed testing of transactions and balances. For an Auditor, this might include verifying bank confirmations from local UAE banks, inspecting physical inventory in warehouses across the emirate, and reviewing contractual agreements with key stakeholders.</w:t>
      </w:r>
    </w:p>
    <w:p>
      <w:pPr>
        <w:numPr>
          <w:ilvl w:val="0"/>
          <w:numId w:val="1001"/>
        </w:numPr>
        <w:pStyle w:val="Compact"/>
      </w:pPr>
      <w:r>
        <w:rPr>
          <w:bCs/>
          <w:b/>
        </w:rPr>
        <w:t xml:space="preserve">Evaluation of Evidence:</w:t>
      </w:r>
      <w:r>
        <w:t xml:space="preserve"> </w:t>
      </w:r>
      <w:r>
        <w:t xml:space="preserve">The Auditor aggregates findings to determine if the financial statements are free from material misstatement. This conclusion is critical for stakeholders who rely on these reports for decision-making.</w:t>
      </w:r>
    </w:p>
    <w:bookmarkEnd w:id="25"/>
    <w:bookmarkStart w:id="28" w:name="Xe0d21a0db1c714e3c07e3ab31463740a252a708"/>
    <w:p>
      <w:pPr>
        <w:pStyle w:val="Heading2"/>
      </w:pPr>
      <w:r>
        <w:t xml:space="preserve">5.0 Current Challenges and Technological Integration</w:t>
      </w:r>
    </w:p>
    <w:p>
      <w:pPr>
        <w:pStyle w:val="FirstParagraph"/>
      </w:pPr>
      <w:r>
        <w:t xml:space="preserve">The landscape of auditing in the</w:t>
      </w:r>
      <w:r>
        <w:t xml:space="preserve"> </w:t>
      </w:r>
      <w:r>
        <w:rPr>
          <w:bCs/>
          <w:b/>
        </w:rPr>
        <w:t xml:space="preserve">United Arab Emirates Abu Dhabi</w:t>
      </w:r>
      <w:r>
        <w:t xml:space="preserve"> </w:t>
      </w:r>
      <w:r>
        <w:t xml:space="preserve">is undergoing a digital transformation. Auditors are increasingly expected to utilize data analytics, artificial intelligence, and blockchain technology to enhance the efficiency and scope of their audits.</w:t>
      </w:r>
    </w:p>
    <w:bookmarkStart w:id="26" w:name="digital-transformation"/>
    <w:p>
      <w:pPr>
        <w:pStyle w:val="Heading3"/>
      </w:pPr>
      <w:r>
        <w:t xml:space="preserve">5.1 Digital Transformation</w:t>
      </w:r>
    </w:p>
    <w:p>
      <w:pPr>
        <w:pStyle w:val="FirstParagraph"/>
      </w:pPr>
      <w:r>
        <w:t xml:space="preserve">Innovation hubs within Abu Dhabi encourage the adoption of fintech solutions. An Auditor must now possess digital literacy to audit cloud-based accounting systems. This shift requires Auditors to continuously upskill, moving beyond traditional ledger verification to analyzing algorithmic accuracy and cybersecurity protocols.</w:t>
      </w:r>
    </w:p>
    <w:bookmarkEnd w:id="26"/>
    <w:bookmarkStart w:id="27" w:name="regulatory-pressure"/>
    <w:p>
      <w:pPr>
        <w:pStyle w:val="Heading3"/>
      </w:pPr>
      <w:r>
        <w:t xml:space="preserve">5.2 Regulatory Pressure</w:t>
      </w:r>
    </w:p>
    <w:p>
      <w:pPr>
        <w:pStyle w:val="FirstParagraph"/>
      </w:pPr>
      <w:r>
        <w:t xml:space="preserve">The introduction of the UAE Corporate Tax framework has added a new layer of complexity for Auditors. An Auditor must now ensure that tax provisions are correctly calculated and disclosed in accordance with Federal Tax Authority guidelines. This requires close coordination between financial auditing and tax compliance functions.</w:t>
      </w:r>
    </w:p>
    <w:bookmarkEnd w:id="27"/>
    <w:bookmarkEnd w:id="28"/>
    <w:bookmarkStart w:id="29" w:name="ethical-considerations-and-independence"/>
    <w:p>
      <w:pPr>
        <w:pStyle w:val="Heading2"/>
      </w:pPr>
      <w:r>
        <w:t xml:space="preserve">6.0 Ethical Considerations and Independence</w:t>
      </w:r>
    </w:p>
    <w:p>
      <w:pPr>
        <w:pStyle w:val="FirstParagraph"/>
      </w:pPr>
      <w:r>
        <w:t xml:space="preserve">A fundamental principle for any Auditor is independence—both in fact and in appearance. In the closely knit business community of Abu Dhabi, where personal relationships often intersect with professional networks, maintaining strict ethical boundaries is challenging yet essential. The International Code of Ethics for Professional Accountants serves as the guiding document, emphasizing objectivity, integrity, and professional competence.</w:t>
      </w:r>
    </w:p>
    <w:p>
      <w:pPr>
        <w:pStyle w:val="BodyText"/>
      </w:pPr>
      <w:r>
        <w:t xml:space="preserve">Breaches of ethics can result in severe penalties under UAE law. Therefore, Auditors must implement rigorous conflict-of-interest checks and maintain clear documentation of their decision-making processes to defend their impartiality.</w:t>
      </w:r>
    </w:p>
    <w:bookmarkEnd w:id="29"/>
    <w:bookmarkStart w:id="30" w:name="conclusion"/>
    <w:p>
      <w:pPr>
        <w:pStyle w:val="Heading2"/>
      </w:pPr>
      <w:r>
        <w:t xml:space="preserve">7.0 Conclusion</w:t>
      </w:r>
    </w:p>
    <w:p>
      <w:pPr>
        <w:pStyle w:val="FirstParagraph"/>
      </w:pPr>
      <w:r>
        <w:t xml:space="preserve">In conclusion, the role of an Auditor in the</w:t>
      </w:r>
      <w:r>
        <w:t xml:space="preserve"> </w:t>
      </w:r>
      <w:r>
        <w:rPr>
          <w:bCs/>
          <w:b/>
        </w:rPr>
        <w:t xml:space="preserve">United Arab Emirates Abu Dhabi</w:t>
      </w:r>
      <w:r>
        <w:t xml:space="preserve"> </w:t>
      </w:r>
      <w:r>
        <w:t xml:space="preserve">is multifaceted and critically important for economic stability. It requires a blend of technical accounting expertise, deep knowledge of local legal frameworks, and adaptability to technological changes. As Abu Dhabi strives to become a leading global business center, the demand for high-quality auditing services will continue to rise.</w:t>
      </w:r>
    </w:p>
    <w:p>
      <w:pPr>
        <w:pStyle w:val="BodyText"/>
      </w:pPr>
      <w:r>
        <w:t xml:space="preserve">Future reports should focus on longitudinal studies regarding the impact of AI on audit quality in the region. However, current evidence strongly suggests that Auditors who combine rigorous adherence to international standards with a nuanced understanding of local Abu Dhabi regulations are best positioned to deliver value and ensure compliance. The integrity of financial reporting remains the cornerstone of trust in the UAE market, making the Auditor’s role indispensable.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Auditor Functions in the United Arab Emirates Abu Dhabi</dc:title>
  <dc:creator/>
  <dc:language>en</dc:language>
  <cp:keywords/>
  <dcterms:created xsi:type="dcterms:W3CDTF">2026-07-29T13:24:17Z</dcterms:created>
  <dcterms:modified xsi:type="dcterms:W3CDTF">2026-07-29T13:24:17Z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