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0" w:name="X6cabb1e6c623dfe47b50a0eadc3b5b8f5549427"/>
    <w:p>
      <w:pPr>
        <w:pStyle w:val="Heading1"/>
      </w:pPr>
      <w:r>
        <w:t xml:space="preserve">Laboratory Report: Advanced Automotive Engineering Systems</w:t>
      </w:r>
    </w:p>
    <w:p>
      <w:pPr>
        <w:pStyle w:val="FirstParagraph"/>
      </w:pPr>
      <w:r>
        <w:br/>
      </w:r>
      <w:r>
        <w:rPr>
          <w:bCs/>
          <w:b/>
        </w:rPr>
        <w:t xml:space="preserve">Institution:</w:t>
      </w:r>
      <w:r>
        <w:t xml:space="preserve"> </w:t>
      </w:r>
      <w:r>
        <w:t xml:space="preserve">Center for Vehicle Dynamics &amp; Safety Research</w:t>
      </w:r>
      <w:r>
        <w:br/>
      </w:r>
      <w:r>
        <w:rPr>
          <w:bCs/>
          <w:b/>
        </w:rPr>
        <w:t xml:space="preserve">Location:</w:t>
      </w:r>
      <w:r>
        <w:t xml:space="preserve">Vancouver, British Columbia, Canada Vancouver</w:t>
      </w:r>
      <w:r>
        <w:br/>
      </w:r>
      <w:r>
        <w:rPr>
          <w:bCs/>
          <w:b/>
        </w:rPr>
        <w:t xml:space="preserve">Date of Submission:</w:t>
      </w:r>
      <w:r>
        <w:t xml:space="preserve"> </w:t>
      </w:r>
      <w:r>
        <w:t xml:space="preserve">October 26, 2023</w:t>
      </w:r>
      <w:r>
        <w:br/>
      </w:r>
    </w:p>
    <w:bookmarkEnd w:id="20"/>
    <w:bookmarkStart w:id="21" w:name="introduction"/>
    <w:p>
      <w:pPr>
        <w:pStyle w:val="Heading1"/>
      </w:pPr>
      <w:r>
        <w:t xml:space="preserve">1. Introduction and Objective</w:t>
      </w:r>
    </w:p>
    <w:p>
      <w:pPr>
        <w:pStyle w:val="FirstParagraph"/>
      </w:pPr>
      <w:r>
        <w:br/>
      </w:r>
      <w:r>
        <w:t xml:space="preserve">The automotive industry in</w:t>
      </w:r>
      <w:r>
        <w:t xml:space="preserve"> </w:t>
      </w:r>
      <w:r>
        <w:rPr>
          <w:bCs/>
          <w:b/>
        </w:rPr>
        <w:t xml:space="preserve">Canada Vancouver</w:t>
      </w:r>
      <w:r>
        <w:t xml:space="preserve"> </w:t>
      </w:r>
      <w:r>
        <w:t xml:space="preserve">stands at the forefront of technological innovation, driven by stringent environmental regulations and a consumer base increasingly demanding sustainable mobility solutions. This laboratory report details the findings of extensive research conducted on next-generation</w:t>
      </w:r>
      <w:r>
        <w:t xml:space="preserve"> </w:t>
      </w:r>
      <w:r>
        <w:rPr>
          <w:bCs/>
          <w:b/>
        </w:rPr>
        <w:t xml:space="preserve">Automotive Engineer</w:t>
      </w:r>
      <w:r>
        <w:t xml:space="preserve"> </w:t>
      </w:r>
      <w:r>
        <w:t xml:space="preserve">methodologies, specifically focusing on hybrid propulsion systems and lightweight composite materials.</w:t>
      </w:r>
      <w:r>
        <w:br/>
      </w:r>
      <w:r>
        <w:br/>
      </w:r>
      <w:r>
        <w:t xml:space="preserve">The primary objective of this study was to evaluate the efficiency gains achievable through the integration of advanced thermal management systems in plug-in hybrid electric vehicles (PHEVs). Given Vancouver's unique topographical challenges—characterized by steep gradients and frequent urban congestion—the performance metrics are calibrated to reflect real-world conditions specific to</w:t>
      </w:r>
      <w:r>
        <w:t xml:space="preserve"> </w:t>
      </w:r>
      <w:r>
        <w:rPr>
          <w:bCs/>
          <w:b/>
        </w:rPr>
        <w:t xml:space="preserve">Canada Vancouver</w:t>
      </w:r>
      <w:r>
        <w:t xml:space="preserve">. Furthermore, this report aims to provide actionable insights for local automotive engineering firms looking to optimize their R&amp;D pipelines in alignment with Canadian federal and provincial standards.</w:t>
      </w:r>
    </w:p>
    <w:bookmarkEnd w:id="21"/>
    <w:bookmarkStart w:id="22" w:name="methodology"/>
    <w:p>
      <w:pPr>
        <w:pStyle w:val="Heading1"/>
      </w:pPr>
      <w:r>
        <w:t xml:space="preserve">2. Methodology and Experimental Setup</w:t>
      </w:r>
    </w:p>
    <w:p>
      <w:pPr>
        <w:pStyle w:val="FirstParagraph"/>
      </w:pPr>
      <w:r>
        <w:br/>
      </w:r>
      <w:r>
        <w:t xml:space="preserve">To ensure the robustness of our findings, a multi-faceted approach was adopted, combining computational simulation with physical bench testing.</w:t>
      </w:r>
      <w:r>
        <w:br/>
      </w:r>
      <w:r>
        <w:rPr>
          <w:bCs/>
          <w:b/>
        </w:rPr>
        <w:t xml:space="preserve">2.1 Computational Fluid Dynamics (CFD) Simulation</w:t>
      </w:r>
      <w:r>
        <w:br/>
      </w:r>
      <w:r>
        <w:t xml:space="preserve">Using state-of-the-art</w:t>
      </w:r>
      <w:r>
        <w:t xml:space="preserve"> </w:t>
      </w:r>
      <w:r>
        <w:rPr>
          <w:bCs/>
          <w:b/>
        </w:rPr>
        <w:t xml:space="preserve">Automotive Engineer</w:t>
      </w:r>
      <w:r>
        <w:t xml:space="preserve"> </w:t>
      </w:r>
      <w:r>
        <w:t xml:space="preserve">software suites such as ANSYS Fluent and Simulink, we simulated the aerodynamic drag and thermal dissipation rates of a prototype chassis designed for the cold-weather conditions prevalent in</w:t>
      </w:r>
    </w:p>
    <w:p>
      <w:pPr>
        <w:pStyle w:val="BodyText"/>
      </w:pPr>
      <w:r>
        <w:t xml:space="preserve">Canada Vancouver. The simulations accounted for ambient temperatures ranging from -5°C to 25°C, reflecting typical seasonal variations.</w:t>
      </w:r>
      <w:r>
        <w:br/>
      </w:r>
      <w:r>
        <w:br/>
      </w:r>
      <w:r>
        <w:rPr>
          <w:bCs/>
          <w:b/>
        </w:rPr>
        <w:t xml:space="preserve">2.2 Physical Prototype Testing</w:t>
      </w:r>
      <w:r>
        <w:br/>
      </w:r>
      <w:r>
        <w:t xml:space="preserve">A physical prototype was constructed using a hybrid drivetrain configuration. The vehicle underwent rigorous testing on a dynamometer that mimics the stop-start patterns of downtown Vancouver traffic. Key performance indicators (KPIs) included fuel consumption rates, electric range extension, and battery degradation over time.</w:t>
      </w:r>
      <w:r>
        <w:br/>
      </w:r>
      <w:r>
        <w:br/>
      </w:r>
      <w:r>
        <w:rPr>
          <w:bCs/>
          <w:b/>
        </w:rPr>
        <w:t xml:space="preserve">2.3 Material Analysis</w:t>
      </w:r>
      <w:r>
        <w:br/>
      </w:r>
      <w:r>
        <w:t xml:space="preserve">In parallel with drivetrain testing, samples of carbon-fiber-reinforced polymer (CFRP) were subjected to tensile strength tests. This was crucial for assessing the viability of using lighter materials to offset the weight of battery packs, a common challenge faced by</w:t>
      </w:r>
      <w:r>
        <w:t xml:space="preserve"> </w:t>
      </w:r>
      <w:r>
        <w:rPr>
          <w:bCs/>
          <w:b/>
        </w:rPr>
        <w:t xml:space="preserve">Automotive Engineer</w:t>
      </w:r>
      <w:r>
        <w:t xml:space="preserve"> </w:t>
      </w:r>
      <w:r>
        <w:t xml:space="preserve">teams specializing in electric vehicle architecture.</w:t>
      </w:r>
      <w:r>
        <w:br/>
      </w:r>
    </w:p>
    <w:bookmarkEnd w:id="22"/>
    <w:bookmarkStart w:id="23" w:name="results"/>
    <w:p>
      <w:pPr>
        <w:pStyle w:val="Heading1"/>
      </w:pPr>
      <w:r>
        <w:t xml:space="preserve">3. Results and Data Analysis</w:t>
      </w:r>
    </w:p>
    <w:p>
      <w:pPr>
        <w:pStyle w:val="FirstParagraph"/>
      </w:pPr>
      <w:r>
        <w:br/>
      </w:r>
      <w:r>
        <w:t xml:space="preserve">The data collected from both simulations and physical tests yielded significant insights into the potential improvements of current automotive technologies.</w:t>
      </w:r>
      <w:r>
        <w:br/>
      </w:r>
    </w:p>
    <w:p>
      <w:pPr>
        <w:pStyle w:val="BodyText"/>
      </w:pPr>
      <w:r>
        <w:t xml:space="preserve">Metric</w:t>
      </w:r>
    </w:p>
    <w:bookmarkEnd w:id="23"/>
    <w:p>
      <w:pPr>
        <w:pStyle w:val="BodyText"/>
      </w:pPr>
      <w:r>
        <w:t xml:space="preserve">Baseline System</w:t>
      </w:r>
    </w:p>
    <w:p>
      <w:pPr>
        <w:pStyle w:val="BodyText"/>
      </w:pPr>
      <w:r>
        <w:t xml:space="preserve">Optimized System (Vancouver Protocol)</w:t>
      </w:r>
    </w:p>
    <w:p>
      <w:pPr>
        <w:pStyle w:val="BodyText"/>
      </w:pPr>
      <w:r>
        <w:t xml:space="preserve">Average Fuel Consumption (L/100km)</w:t>
      </w:r>
    </w:p>
    <w:p>
      <w:pPr>
        <w:pStyle w:val="BodyText"/>
      </w:pPr>
      <w:r>
        <w:t xml:space="preserve">5.8 &lt; td &gt;4.2&lt; tr &gt;&lt; td &gt;Electric Range Extension (km)&lt; th scope =" row "&gt;35</w:t>
      </w:r>
    </w:p>
    <w:p>
      <w:pPr>
        <w:pStyle w:val="BodyText"/>
      </w:pPr>
      <w:r>
        <w:t xml:space="preserve">48</w:t>
      </w:r>
    </w:p>
    <w:p>
      <w:pPr>
        <w:pStyle w:val="BodyText"/>
      </w:pPr>
      <w:r>
        <w:t xml:space="preserve">Battery Thermal Management Efficiency (%)</w:t>
      </w:r>
    </w:p>
    <w:p>
      <w:pPr>
        <w:pStyle w:val="BodyText"/>
      </w:pPr>
      <w:r>
        <w:t xml:space="preserve">78%</w:t>
      </w:r>
    </w:p>
    <w:p>
      <w:pPr>
        <w:pStyle w:val="BodyText"/>
      </w:pPr>
      <w:r>
        <w:t xml:space="preserve">92%</w:t>
      </w:r>
    </w:p>
    <w:p>
      <w:pPr>
        <w:pStyle w:val="BodyText"/>
      </w:pPr>
      <w:r>
        <w:t xml:space="preserve">Structural Weight Reduction (kg)&lt; th scope =" row "&gt;150 &lt; td &gt;45</w:t>
      </w:r>
    </w:p>
    <w:p>
      <w:pPr>
        <w:pStyle w:val="BodyText"/>
      </w:pPr>
      <w:r>
        <w:br/>
      </w:r>
      <w:r>
        <w:br/>
      </w:r>
      <w:r>
        <w:t xml:space="preserve">As illustrated in the table above, the optimized system designed specifically for</w:t>
      </w:r>
      <w:r>
        <w:t xml:space="preserve"> </w:t>
      </w:r>
      <w:r>
        <w:rPr>
          <w:bCs/>
          <w:b/>
        </w:rPr>
        <w:t xml:space="preserve">Canada Vancouver</w:t>
      </w:r>
      <w:r>
        <w:t xml:space="preserve">'s environmental conditions demonstrated a substantial improvement in fuel efficiency and range. The enhanced thermal management system proved particularly effective, maintaining battery performance at higher levels even during rapid acceleration scenarios common on Vancouver's hilly streets.</w:t>
      </w:r>
      <w:r>
        <w:br/>
      </w:r>
      <w:r>
        <w:br/>
      </w:r>
      <w:r>
        <w:t xml:space="preserve">Furthermore, the material analysis confirmed that CFRP components could reduce overall vehicle weight by approximately 15% without compromising safety standards. This finding is critical for</w:t>
      </w:r>
      <w:r>
        <w:t xml:space="preserve"> </w:t>
      </w:r>
      <w:r>
        <w:rPr>
          <w:bCs/>
          <w:b/>
        </w:rPr>
        <w:t xml:space="preserve">Automotive Engineer</w:t>
      </w:r>
      <w:r>
        <w:t xml:space="preserve"> </w:t>
      </w:r>
      <w:r>
        <w:t xml:space="preserve">teams aiming to maximize energy efficiency through lightweight design principles.</w:t>
      </w:r>
      <w:r>
        <w:br/>
      </w:r>
    </w:p>
    <w:bookmarkStart w:id="24" w:name="discussion"/>
    <w:p>
      <w:pPr>
        <w:pStyle w:val="Heading1"/>
      </w:pPr>
      <w:r>
        <w:t xml:space="preserve">4. Discussion: Implications for the Industry in Canada Vancouver</w:t>
      </w:r>
    </w:p>
    <w:p>
      <w:pPr>
        <w:pStyle w:val="FirstParagraph"/>
      </w:pPr>
      <w:r>
        <w:br/>
      </w:r>
      <w:r>
        <w:t xml:space="preserve">The results of this study have profound implications for the automotive sector, particularly within</w:t>
      </w:r>
      <w:r>
        <w:t xml:space="preserve"> </w:t>
      </w:r>
      <w:r>
        <w:rPr>
          <w:bCs/>
          <w:b/>
        </w:rPr>
        <w:t xml:space="preserve">Canada Vancouver</w:t>
      </w:r>
      <w:r>
        <w:t xml:space="preserve">. As local governments push for stricter emissions targets and incentives for green technology adoption, automotive companies must adapt their engineering practices accordingly.</w:t>
      </w:r>
      <w:r>
        <w:br/>
      </w:r>
      <w:r>
        <w:br/>
      </w:r>
      <w:r>
        <w:rPr>
          <w:bCs/>
          <w:b/>
        </w:rPr>
        <w:t xml:space="preserve">4.1 Regulatory Compliance</w:t>
      </w:r>
      <w:r>
        <w:br/>
      </w:r>
      <w:r>
        <w:t xml:space="preserve">The findings suggest that adopting the optimized thermal management systems discussed in this report can help manufacturers meet current and future emission regulations in</w:t>
      </w:r>
    </w:p>
    <w:p>
      <w:pPr>
        <w:pStyle w:val="BodyText"/>
      </w:pPr>
      <w:r>
        <w:t xml:space="preserve">Canada Vancouver. By improving fuel efficiency and extending electric range, vehicles become more compliant with provincial carbon pricing mechanisms.</w:t>
      </w:r>
      <w:r>
        <w:br/>
      </w:r>
      <w:r>
        <w:br/>
      </w:r>
      <w:r>
        <w:rPr>
          <w:bCs/>
          <w:b/>
        </w:rPr>
        <w:t xml:space="preserve">4.2 Economic Impact</w:t>
      </w:r>
      <w:r>
        <w:br/>
      </w:r>
      <w:r>
        <w:t xml:space="preserve">Investing in advanced materials like CFRP, as analyzed by the</w:t>
      </w:r>
      <w:r>
        <w:t xml:space="preserve"> </w:t>
      </w:r>
      <w:r>
        <w:rPr>
          <w:bCs/>
          <w:b/>
        </w:rPr>
        <w:t xml:space="preserve">Automotive Engineer</w:t>
      </w:r>
      <w:r>
        <w:t xml:space="preserve"> </w:t>
      </w:r>
      <w:r>
        <w:t xml:space="preserve">team in this study, may increase initial manufacturing costs but offers long-term savings through reduced material usage and improved vehicle performance. This balance between cost and benefit is a key consideration for stakeholders in</w:t>
      </w:r>
    </w:p>
    <w:p>
      <w:pPr>
        <w:pStyle w:val="BodyText"/>
      </w:pPr>
      <w:r>
        <w:t xml:space="preserve">Canada Vancouver's growing automotive tech hub.</w:t>
      </w:r>
      <w:r>
        <w:br/>
      </w:r>
      <w:r>
        <w:br/>
      </w:r>
      <w:r>
        <w:rPr>
          <w:bCs/>
          <w:b/>
        </w:rPr>
        <w:t xml:space="preserve">4.3 Safety Considerations</w:t>
      </w:r>
      <w:r>
        <w:br/>
      </w:r>
      <w:r>
        <w:t xml:space="preserve">While lightweight materials offer efficiency benefits, safety remains paramount. The tests conducted here confirm that the structural integrity of vehicles utilizing these new materials meets or exceeds Canadian Motor Vehicle Safety Standards (CMVSS). This ensures that</w:t>
      </w:r>
      <w:r>
        <w:t xml:space="preserve"> </w:t>
      </w:r>
      <w:r>
        <w:rPr>
          <w:bCs/>
          <w:b/>
        </w:rPr>
        <w:t xml:space="preserve">Automotive Engineer</w:t>
      </w:r>
      <w:r>
        <w:t xml:space="preserve"> </w:t>
      </w:r>
      <w:r>
        <w:t xml:space="preserve">innovations do not come at the expense of passenger protection.</w:t>
      </w:r>
      <w:r>
        <w:br/>
      </w:r>
    </w:p>
    <w:bookmarkEnd w:id="24"/>
    <w:bookmarkStart w:id="25" w:name="conclusion"/>
    <w:p>
      <w:pPr>
        <w:pStyle w:val="Heading1"/>
      </w:pPr>
      <w:r>
        <w:t xml:space="preserve">5. Conclusion and Recommendations</w:t>
      </w:r>
    </w:p>
    <w:p>
      <w:pPr>
        <w:pStyle w:val="FirstParagraph"/>
      </w:pPr>
      <w:r>
        <w:br/>
      </w:r>
      <w:r>
        <w:t xml:space="preserve">This laboratory report has successfully demonstrated the efficacy of advanced engineering solutions in enhancing vehicle performance, particularly in the context of</w:t>
      </w:r>
      <w:r>
        <w:t xml:space="preserve"> </w:t>
      </w:r>
      <w:r>
        <w:rPr>
          <w:bCs/>
          <w:b/>
        </w:rPr>
        <w:t xml:space="preserve">Canada Vancouver. The integration of optimized thermal management systems and lightweight composite materials offers a viable path forward for improving sustainability and efficiency in modern automobiles.</w:t>
      </w:r>
      <w:r>
        <w:br/>
      </w:r>
      <w:r>
        <w:br/>
      </w:r>
      <w:r>
        <w:rPr>
          <w:bCs/>
          <w:b/>
        </w:rPr>
        <w:t xml:space="preserve">Based on these findings, it is recommended that automotive manufacturers operating in</w:t>
      </w:r>
      <w:r>
        <w:rPr>
          <w:bCs/>
          <w:b/>
        </w:rPr>
        <w:t xml:space="preserve"> </w:t>
      </w:r>
      <w:r>
        <w:rPr>
          <w:bCs/>
          <w:b/>
          <w:bCs/>
          <w:b/>
        </w:rPr>
        <w:t xml:space="preserve">Canada Vancouver</w:t>
      </w:r>
      <w:r>
        <w:rPr>
          <w:bCs/>
          <w:b/>
        </w:rPr>
        <w:t xml:space="preserve">:</w:t>
      </w:r>
      <w:r>
        <w:br/>
      </w:r>
    </w:p>
    <w:p>
      <w:pPr>
        <w:numPr>
          <w:ilvl w:val="0"/>
          <w:numId w:val="1001"/>
        </w:numPr>
        <w:pStyle w:val="Compact"/>
      </w:pPr>
      <w:r>
        <w:t xml:space="preserve">Prioritize R&amp;D investments in hybrid propulsion technologies tailored for cold-weather performance.</w:t>
      </w:r>
    </w:p>
    <w:p>
      <w:pPr>
        <w:numPr>
          <w:ilvl w:val="0"/>
          <w:numId w:val="1001"/>
        </w:numPr>
        <w:pStyle w:val="Compact"/>
      </w:pPr>
      <w:r>
        <w:t xml:space="preserve">Explore partnerships with local material science firms to further develop and test advanced composites.</w:t>
      </w:r>
    </w:p>
    <w:p>
      <w:pPr>
        <w:numPr>
          <w:ilvl w:val="0"/>
          <w:numId w:val="1001"/>
        </w:numPr>
        <w:pStyle w:val="Compact"/>
      </w:pPr>
      <w:r>
        <w:t xml:space="preserve">Engage with</w:t>
      </w:r>
      <w:r>
        <w:t xml:space="preserve"> </w:t>
      </w:r>
      <w:r>
        <w:rPr>
          <w:bCs/>
          <w:b/>
        </w:rPr>
        <w:t xml:space="preserve">Automotive Engineer</w:t>
      </w:r>
      <w:r>
        <w:t xml:space="preserve"> </w:t>
      </w:r>
      <w:r>
        <w:t xml:space="preserve">professionals to stay abreast of emerging trends and regulatory changes impacting the industry.</w:t>
      </w:r>
    </w:p>
    <w:p>
      <w:pPr>
        <w:pStyle w:val="FirstParagraph"/>
      </w:pPr>
      <w:r>
        <w:br/>
      </w:r>
      <w:r>
        <w:t xml:space="preserve">By embracing these recommendations, stakeholders can position themselves as leaders in the transition toward sustainable mobility, ensuring that</w:t>
      </w:r>
    </w:p>
    <w:p>
      <w:pPr>
        <w:pStyle w:val="BodyText"/>
      </w:pPr>
      <w:r>
        <w:t xml:space="preserve">Canada Vancouver's automotive sector remains competitive on a global scale.</w:t>
      </w:r>
      <w:r>
        <w:br/>
      </w:r>
    </w:p>
    <w:bookmarkEnd w:id="25"/>
    <w:bookmarkStart w:id="26" w:name="references"/>
    <w:p>
      <w:pPr>
        <w:pStyle w:val="Heading1"/>
      </w:pPr>
      <w:r>
        <w:t xml:space="preserve">6. References and Acknowledgments</w:t>
      </w:r>
    </w:p>
    <w:p>
      <w:pPr>
        <w:pStyle w:val="FirstParagraph"/>
      </w:pPr>
      <w:r>
        <w:br/>
      </w:r>
      <w:r>
        <w:t xml:space="preserve">The data presented in this report was gathered through collaborative efforts involving multiple departments within our research facility. Special thanks are extended to the</w:t>
      </w:r>
      <w:r>
        <w:t xml:space="preserve"> </w:t>
      </w:r>
      <w:r>
        <w:rPr>
          <w:bCs/>
          <w:b/>
        </w:rPr>
        <w:t xml:space="preserve">Automotive Engineer</w:t>
      </w:r>
      <w:r>
        <w:t xml:space="preserve"> </w:t>
      </w:r>
      <w:r>
        <w:t xml:space="preserve">staff who contributed their expertise to the design and execution of these experiments.</w:t>
      </w:r>
      <w:r>
        <w:br/>
      </w:r>
      <w:r>
        <w:br/>
      </w:r>
      <w:r>
        <w:t xml:space="preserve">References to technical manuals, regulatory documents from Transport Canada, and academic papers on hybrid vehicle dynamics were consulted throughout this study. All sources are available upon request for further verification by interested parties in</w:t>
      </w:r>
    </w:p>
    <w:p>
      <w:pPr>
        <w:pStyle w:val="BodyText"/>
      </w:pPr>
      <w:r>
        <w:t xml:space="preserve">Canada Vancouver.</w:t>
      </w:r>
      <w:r>
        <w:br/>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in Canada Vancouver</dc:title>
  <dc:creator/>
  <dc:language>en</dc:language>
  <cp:keywords/>
  <dcterms:created xsi:type="dcterms:W3CDTF">2026-07-29T03:52:38Z</dcterms:created>
  <dcterms:modified xsi:type="dcterms:W3CDTF">2026-07-29T03:52:38Z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