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Automotive</w:t>
      </w:r>
      <w:r>
        <w:t xml:space="preserve"> </w:t>
      </w:r>
      <w:r>
        <w:t xml:space="preserve">Engineering</w:t>
      </w:r>
      <w:r>
        <w:t xml:space="preserve"> </w:t>
      </w:r>
      <w:r>
        <w:t xml:space="preserve">Analysis</w:t>
      </w:r>
      <w:r>
        <w:t xml:space="preserve"> </w:t>
      </w:r>
      <w:r>
        <w:t xml:space="preserve">in</w:t>
      </w:r>
      <w:r>
        <w:t xml:space="preserve"> </w:t>
      </w:r>
      <w:r>
        <w:t xml:space="preserve">Egypt</w:t>
      </w:r>
      <w:r>
        <w:t xml:space="preserve"> </w:t>
      </w:r>
      <w:r>
        <w:t xml:space="preserve">Cairo</w:t>
      </w:r>
    </w:p>
    <w:bookmarkStart w:id="20" w:name="X179ffa118d07951278dcb05144d0ace906d90c0"/>
    <w:p>
      <w:pPr>
        <w:pStyle w:val="Heading1"/>
      </w:pPr>
      <w:r>
        <w:t xml:space="preserve">Laboratory Report on Advanced Automotive Engineering Systems</w:t>
      </w:r>
    </w:p>
    <w:p>
      <w:pPr>
        <w:pStyle w:val="FirstParagraph"/>
      </w:pPr>
      <w:r>
        <w:rPr>
          <w:bCs/>
          <w:b/>
        </w:rPr>
        <w:t xml:space="preserve">Date:</w:t>
      </w:r>
      <w:r>
        <w:t xml:space="preserve"> </w:t>
      </w:r>
      <w:r>
        <w:t xml:space="preserve">October 26, 2023</w:t>
      </w:r>
    </w:p>
    <w:p>
      <w:pPr>
        <w:pStyle w:val="BodyText"/>
      </w:pPr>
      <w:r>
        <w:rPr>
          <w:bCs/>
          <w:b/>
        </w:rPr>
        <w:t xml:space="preserve">Location:</w:t>
      </w:r>
      <w:r>
        <w:t xml:space="preserve">The Cairo Experimental Station, Egypt Cairo</w:t>
      </w:r>
    </w:p>
    <w:p>
      <w:pPr>
        <w:pStyle w:val="BodyText"/>
      </w:pPr>
      <w:r>
        <w:t xml:space="preserve">Institution:</w:t>
      </w:r>
    </w:p>
    <w:p>
      <w:pPr>
        <w:pStyle w:val="BodyText"/>
      </w:pPr>
      <w:r>
        <w:t xml:space="preserve">African Center for Automotive Research and Development (ACARD)</w:t>
      </w:r>
    </w:p>
    <w:bookmarkEnd w:id="20"/>
    <w:bookmarkStart w:id="21" w:name="executive-summary-abstract"/>
    <w:p>
      <w:pPr>
        <w:pStyle w:val="Heading2"/>
      </w:pPr>
      <w:r>
        <w:t xml:space="preserve">1. Executive Summary / Abstract</w:t>
      </w:r>
    </w:p>
    <w:p>
      <w:pPr>
        <w:pStyle w:val="FirstParagraph"/>
      </w:pPr>
      <w:r>
        <w:t xml:space="preserve">This lab report details the rigorous testing protocols and engineering analyses conducted on modern internal combustion engine (ICE) vehicles within the unique environmental conditions of Egypt Cairo. The primary objective was to evaluate vehicle thermal management, fuel efficiency, and emission control systems under extreme ambient temperatures typical of this region. As an</w:t>
      </w:r>
      <w:r>
        <w:t xml:space="preserve"> </w:t>
      </w:r>
      <w:r>
        <w:rPr>
          <w:bCs/>
          <w:b/>
        </w:rPr>
        <w:t xml:space="preserve">Automotive Engineer</w:t>
      </w:r>
      <w:r>
        <w:t xml:space="preserve">, it is imperative to understand how macro-level urban infrastructure in Egypt Cairo influences micro-level mechanical performance. The findings indicate that standard European calibration settings are insufficient for the local climate, necessitating specialized engineering adaptations for radiators, cooling systems, and air intake filtration. This document serves as a critical reference for stakeholders involved in the automotive sector within Egypt Cairo, highlighting the necessity of localized testing standards.</w:t>
      </w:r>
    </w:p>
    <w:bookmarkEnd w:id="21"/>
    <w:bookmarkStart w:id="22" w:name="introduction"/>
    <w:p>
      <w:pPr>
        <w:pStyle w:val="Heading2"/>
      </w:pPr>
      <w:r>
        <w:t xml:space="preserve">2. Introduction</w:t>
      </w:r>
    </w:p>
    <w:p>
      <w:pPr>
        <w:pStyle w:val="FirstParagraph"/>
      </w:pPr>
      <w:r>
        <w:t xml:space="preserve">The role of an</w:t>
      </w:r>
      <w:r>
        <w:t xml:space="preserve"> </w:t>
      </w:r>
      <w:r>
        <w:rPr>
          <w:bCs/>
          <w:b/>
        </w:rPr>
        <w:t xml:space="preserve">Automotive Engineer</w:t>
      </w:r>
    </w:p>
    <w:p>
      <w:pPr>
        <w:pStyle w:val="BodyText"/>
      </w:pPr>
      <w:r>
        <w:t xml:space="preserve">&gt; is not merely confined to design and manufacturing; it extends heavily into validation and testing under real-world operating conditions. In the context of Egypt Cairo, these conditions present distinct challenges. The city experiences high ambient temperatures, particularly during summer months where readings frequently exceed 40°C (104°F), combined with high humidity levels near the Nile River delta and significant particulate matter due to urban density and traffic congestion.</w:t>
      </w:r>
    </w:p>
    <w:p>
      <w:pPr>
        <w:pStyle w:val="BodyText"/>
      </w:pPr>
      <w:r>
        <w:t xml:space="preserve">The purpose of this laboratory report is to document the experimental phase of a study aimed at optimizing vehicle performance specifically for the Egyptian market. By focusing on Egypt Cairo, we address a critical gap in current automotive literature which often relies on temperate climate data. The integration of local geographic and climatic factors into engineering standards is vital for ensuring safety, longevity, and environmental compliance in this region.</w:t>
      </w:r>
    </w:p>
    <w:bookmarkEnd w:id="22"/>
    <w:bookmarkStart w:id="26" w:name="methodology"/>
    <w:p>
      <w:pPr>
        <w:pStyle w:val="Heading2"/>
      </w:pPr>
      <w:r>
        <w:t xml:space="preserve">3. Methodology</w:t>
      </w:r>
    </w:p>
    <w:bookmarkStart w:id="23" w:name="test-subject-preparation"/>
    <w:p>
      <w:pPr>
        <w:pStyle w:val="Heading3"/>
      </w:pPr>
      <w:r>
        <w:t xml:space="preserve">3.1 Test Subject Preparation&gt;</w:t>
      </w:r>
    </w:p>
    <w:p>
      <w:pPr>
        <w:pStyle w:val="FirstParagraph"/>
      </w:pPr>
      <w:r>
        <w:t xml:space="preserve">A representative fleet of compact sedans and SUVs was selected for testing. These vehicles represent the most common class sizes found in the streets of Egypt Cairo. Prior to testing, all vehicles underwent a baseline inspection to ensure mechanical integrity.</w:t>
      </w:r>
    </w:p>
    <w:bookmarkEnd w:id="23"/>
    <w:bookmarkStart w:id="24" w:name="environmental-simulation-chamber"/>
    <w:p>
      <w:pPr>
        <w:pStyle w:val="Heading3"/>
      </w:pPr>
      <w:r>
        <w:t xml:space="preserve">3.2 Environmental Simulation Chamber&gt;</w:t>
      </w:r>
    </w:p>
    <w:p>
      <w:pPr>
        <w:pStyle w:val="FirstParagraph"/>
      </w:pPr>
      <w:r>
        <w:t xml:space="preserve">To simulate peak summer conditions, tests were conducted in a controlled environmental chamber set to 45°C with 60% relative humidity. However, field tests were simultaneously conducted on designated tracks within the industrial zones of Egypt Cairo to account for real-world variables such as stop-and-go traffic patterns and road surface temperatures.</w:t>
      </w:r>
    </w:p>
    <w:bookmarkEnd w:id="24"/>
    <w:bookmarkStart w:id="25" w:name="data-acquisition-systems"/>
    <w:p>
      <w:pPr>
        <w:pStyle w:val="Heading3"/>
      </w:pPr>
      <w:r>
        <w:t xml:space="preserve">3.3 Data Acquisition Systems&gt;</w:t>
      </w:r>
    </w:p>
    <w:p>
      <w:pPr>
        <w:pStyle w:val="FirstParagraph"/>
      </w:pPr>
      <w:r>
        <w:t xml:space="preserve">An</w:t>
      </w:r>
      <w:r>
        <w:t xml:space="preserve"> </w:t>
      </w:r>
      <w:r>
        <w:rPr>
          <w:bCs/>
          <w:b/>
        </w:rPr>
        <w:t xml:space="preserve">Automotive Engineer</w:t>
      </w:r>
    </w:p>
    <w:p>
      <w:pPr>
        <w:pStyle w:val="BodyText"/>
      </w:pPr>
      <w:r>
        <w:t xml:space="preserve">Coolant temperatures (upper and lower radiator hoses).</w:t>
      </w:r>
    </w:p>
    <w:p>
      <w:pPr>
        <w:pStyle w:val="BodyText"/>
      </w:pPr>
      <w:r>
        <w:t xml:space="preserve">Ambient air temperature and particulate intake.</w:t>
      </w:r>
    </w:p>
    <w:p>
      <w:pPr>
        <w:pStyle w:val="BodyText"/>
      </w:pPr>
      <w:r>
        <w:t xml:space="preserve">Fuel injection timing and duration.</w:t>
      </w:r>
    </w:p>
    <w:p>
      <w:pPr>
        <w:pStyle w:val="BodyText"/>
      </w:pPr>
      <w:r>
        <w:br/>
      </w:r>
      <w:r>
        <w:t xml:space="preserve">&gt; - Exhaust gas temperature (EGT) at the manifold.</w:t>
      </w:r>
    </w:p>
    <w:p>
      <w:pPr>
        <w:pStyle w:val="BodyText"/>
      </w:pPr>
      <w:r>
        <w:t xml:space="preserve">Data was logged at a frequency of 10Hz to capture transient changes during acceleration and idle conditions common in Cairo's traffic jams.</w:t>
      </w:r>
    </w:p>
    <w:bookmarkEnd w:id="25"/>
    <w:bookmarkEnd w:id="26"/>
    <w:bookmarkStart w:id="30" w:name="results-and-observations"/>
    <w:p>
      <w:pPr>
        <w:pStyle w:val="Heading2"/>
      </w:pPr>
      <w:r>
        <w:t xml:space="preserve">4. Results and Observations</w:t>
      </w:r>
    </w:p>
    <w:bookmarkStart w:id="27" w:name="thermal-management-efficiency"/>
    <w:p>
      <w:pPr>
        <w:pStyle w:val="Heading3"/>
      </w:pPr>
      <w:r>
        <w:t xml:space="preserve">4.1 Thermal Management Efficiency&gt;</w:t>
      </w:r>
    </w:p>
    <w:p>
      <w:pPr>
        <w:pStyle w:val="FirstParagraph"/>
      </w:pPr>
      <w:r>
        <w:t xml:space="preserve">The most significant finding relates to the cooling system performance. In standard European tests, coolant temperatures rarely exceed 95°C under heavy load. However, in the Egypt Cairo simulation field tests, coolant temperatures consistently approached the critical threshold of 105°C when stationary in traffic for more than ten minutes.</w:t>
      </w:r>
    </w:p>
    <w:p>
      <w:pPr>
        <w:pStyle w:val="BodyText"/>
      </w:pPr>
      <w:r>
        <w:t xml:space="preserve">This indicates that the radiator surface area and fan airflow dynamics required for Egypt Cairo must differ from global standards. The high ambient temperature reduces the thermal gradient between the air and the coolant, making heat dissipation significantly harder.</w:t>
      </w:r>
    </w:p>
    <w:bookmarkEnd w:id="27"/>
    <w:bookmarkStart w:id="28" w:name="air-intake-filtration"/>
    <w:p>
      <w:pPr>
        <w:pStyle w:val="Heading3"/>
      </w:pPr>
      <w:r>
        <w:t xml:space="preserve">4.2 Air Intake Filtration&gt;</w:t>
      </w:r>
    </w:p>
    <w:p>
      <w:pPr>
        <w:pStyle w:val="FirstParagraph"/>
      </w:pPr>
      <w:r>
        <w:t xml:space="preserve">Data showed a 15% increase in airflow restriction after just 500 kilometers of operation in Egypt Cairo compared to control tests in temperate zones. The high dust load, characteristic of the region, clogged standard paper filters prematurely. This results in reduced engine volumetric efficiency and potential long-term wear on engine components if maintenance intervals are not adjusted.</w:t>
      </w:r>
    </w:p>
    <w:bookmarkEnd w:id="28"/>
    <w:bookmarkStart w:id="29" w:name="fuel-economy-and-emissions"/>
    <w:p>
      <w:pPr>
        <w:pStyle w:val="Heading3"/>
      </w:pPr>
      <w:r>
        <w:t xml:space="preserve">4.3 Fuel Economy and Emissions&gt;</w:t>
      </w:r>
    </w:p>
    <w:p>
      <w:pPr>
        <w:pStyle w:val="FirstParagraph"/>
      </w:pPr>
      <w:r>
        <w:t xml:space="preserve">Fuel consumption increased by an average of 12% during stop-and-go traffic simulations compared to highway driving. The air conditioning load was also found to consume up to 15% of the engine's horsepower, a factor often underestimated in standard engineering models. Furthermore, NOx emissions were higher due to the prolonged idling times typical in Egypt Cairo traffic.</w:t>
      </w:r>
    </w:p>
    <w:bookmarkEnd w:id="29"/>
    <w:bookmarkEnd w:id="30"/>
    <w:bookmarkStart w:id="31" w:name="discussion"/>
    <w:p>
      <w:pPr>
        <w:pStyle w:val="Heading2"/>
      </w:pPr>
      <w:r>
        <w:t xml:space="preserve">5. Discussion</w:t>
      </w:r>
    </w:p>
    <w:p>
      <w:pPr>
        <w:pStyle w:val="FirstParagraph"/>
      </w:pPr>
      <w:r>
        <w:t xml:space="preserve">The data collected underscores the specialized role of an</w:t>
      </w:r>
      <w:r>
        <w:t xml:space="preserve"> </w:t>
      </w:r>
      <w:r>
        <w:rPr>
          <w:bCs/>
          <w:b/>
        </w:rPr>
        <w:t xml:space="preserve">Automotive Engineer</w:t>
      </w:r>
    </w:p>
    <w:p>
      <w:pPr>
        <w:pStyle w:val="BodyText"/>
      </w:pPr>
      <w:r>
        <w:t xml:space="preserve">&gt; operating in Egypt Cairo. The findings suggest that "one-size-fits-all" vehicle specifications are inadequate for this market.</w:t>
      </w:r>
      <w:r>
        <w:br/>
      </w:r>
      <w:r>
        <w:t xml:space="preserve">&gt;</w:t>
      </w:r>
    </w:p>
    <w:p>
      <w:pPr>
        <w:pStyle w:val="BodyText"/>
      </w:pPr>
      <w:r>
        <w:t xml:space="preserve">First, radiator designs must be optimized for lower airflow velocities and higher ambient temperatures specific to the Egyptian climate. This may involve larger core sizes or more efficient fan blade geometries.</w:t>
      </w:r>
      <w:r>
        <w:br/>
      </w:r>
      <w:r>
        <w:t xml:space="preserve">&gt;</w:t>
      </w:r>
    </w:p>
    <w:p>
      <w:pPr>
        <w:pStyle w:val="BodyText"/>
      </w:pPr>
      <w:r>
        <w:t xml:space="preserve">Second, air filtration systems require higher dust-holding capacity or more frequent replacement protocols tailored to the urban environment of Egypt Cairo.</w:t>
      </w:r>
      <w:r>
        <w:br/>
      </w:r>
      <w:r>
        <w:t xml:space="preserve">&gt;</w:t>
      </w:r>
    </w:p>
    <w:p>
      <w:pPr>
        <w:pStyle w:val="BodyText"/>
      </w:pPr>
      <w:r>
        <w:t xml:space="preserve">Third, software calibration for engine control units (ECUs) should account for the thermal derating required to protect engines in high-heat environments without compromising drivability. For instance, aggressive cooling strategies might lead to increased fuel consumption but are necessary to prevent overheating in the unique context of Egypt Cairo.</w:t>
      </w:r>
    </w:p>
    <w:bookmarkEnd w:id="31"/>
    <w:bookmarkStart w:id="32" w:name="recommendations"/>
    <w:p>
      <w:pPr>
        <w:pStyle w:val="Heading2"/>
      </w:pPr>
      <w:r>
        <w:t xml:space="preserve">6. Recommendations</w:t>
      </w:r>
    </w:p>
    <w:p>
      <w:pPr>
        <w:pStyle w:val="FirstParagraph"/>
      </w:pPr>
      <w:r>
        <w:t xml:space="preserve">Based on the results of this lab report, the following recommendations are proposed for stakeholders involved in automotive engineering and manufacturing for Egypt Cairo:</w:t>
      </w:r>
      <w:r>
        <w:br/>
      </w:r>
      <w:r>
        <w:t xml:space="preserve">&gt;</w:t>
      </w:r>
    </w:p>
    <w:p>
      <w:pPr>
        <w:numPr>
          <w:ilvl w:val="0"/>
          <w:numId w:val="1001"/>
        </w:numPr>
        <w:pStyle w:val="Compact"/>
      </w:pPr>
      <w:r>
        <w:rPr>
          <w:bCs/>
          <w:b/>
        </w:rPr>
        <w:t xml:space="preserve">Radiator Redesign:</w:t>
      </w:r>
      <w:r>
        <w:t xml:space="preserve">&gt; Engineers should prioritize enhanced heat rejection capabilities in all models marketed heavily within Egypt Cairo.</w:t>
      </w:r>
    </w:p>
    <w:p>
      <w:pPr>
        <w:numPr>
          <w:ilvl w:val="0"/>
          <w:numId w:val="1001"/>
        </w:numPr>
        <w:pStyle w:val="Compact"/>
      </w:pPr>
      <w:r>
        <w:rPr>
          <w:bCs/>
          <w:b/>
        </w:rPr>
        <w:t xml:space="preserve">Filtration Standards:</w:t>
      </w:r>
      <w:r>
        <w:t xml:space="preserve">&gt; Implement robust intake filtration systems capable of handling high particulate loads common in Egypt Cairo.</w:t>
      </w:r>
    </w:p>
    <w:p>
      <w:pPr>
        <w:numPr>
          <w:ilvl w:val="0"/>
          <w:numId w:val="1001"/>
        </w:numPr>
        <w:pStyle w:val="Compact"/>
      </w:pPr>
      <w:r>
        <w:rPr>
          <w:bCs/>
          <w:b/>
        </w:rPr>
        <w:t xml:space="preserve">Maintenance Guidelines:</w:t>
      </w:r>
      <w:r>
        <w:t xml:space="preserve">&gt; Update owner manuals to reflect shorter service intervals for filters and cooling fluids specifically for users in Egypt Cairo.</w:t>
      </w:r>
    </w:p>
    <w:p>
      <w:pPr>
        <w:numPr>
          <w:ilvl w:val="0"/>
          <w:numId w:val="1001"/>
        </w:numPr>
        <w:pStyle w:val="Compact"/>
      </w:pPr>
      <w:r>
        <w:rPr>
          <w:bCs/>
          <w:b/>
        </w:rPr>
        <w:t xml:space="preserve">Local Testing Facilities:</w:t>
      </w:r>
      <w:r>
        <w:t xml:space="preserve">&gt; Invest in permanent testing infrastructure within Egypt Cairo to continuously monitor vehicle performance as urban conditions evolve.</w:t>
      </w:r>
    </w:p>
    <w:bookmarkEnd w:id="32"/>
    <w:bookmarkStart w:id="33" w:name="conclusion"/>
    <w:p>
      <w:pPr>
        <w:pStyle w:val="Heading2"/>
      </w:pPr>
      <w:r>
        <w:t xml:space="preserve">7. Conclusion</w:t>
      </w:r>
    </w:p>
    <w:p>
      <w:pPr>
        <w:pStyle w:val="FirstParagraph"/>
      </w:pPr>
      <w:r>
        <w:t xml:space="preserve">This lab report has demonstrated the critical importance of contextual engineering in the automotive industry. The unique environmental and operational challenges present in Egypt Cairo require specific adaptations by an</w:t>
      </w:r>
      <w:r>
        <w:t xml:space="preserve"> </w:t>
      </w:r>
      <w:r>
        <w:rPr>
          <w:bCs/>
          <w:b/>
        </w:rPr>
        <w:t xml:space="preserve">Automotive Engineer</w:t>
      </w:r>
    </w:p>
    <w:p>
      <w:pPr>
        <w:pStyle w:val="BodyText"/>
      </w:pPr>
      <w:r>
        <w:t xml:space="preserve">&gt; to ensure vehicle reliability, safety, and efficiency.</w:t>
      </w:r>
      <w:r>
        <w:br/>
      </w:r>
      <w:r>
        <w:t xml:space="preserve">&gt;</w:t>
      </w:r>
    </w:p>
    <w:p>
      <w:pPr>
        <w:pStyle w:val="BodyText"/>
      </w:pPr>
      <w:r>
        <w:t xml:space="preserve">By acknowledging and addressing the specific conditions of Egypt Cairo—such as extreme heat, traffic density, and air quality—manufacturers can improve product lifespan and customer satisfaction. This study highlights that engineering excellence is not just about theoretical design but also about practical application within specific geographic locales like Egypt Cairo. Future research should focus on electric vehicle (EV) thermal management in these same conditions, as EVs are becoming increasingly prevalent in the region.</w:t>
      </w:r>
    </w:p>
    <w:bookmarkEnd w:id="33"/>
    <w:bookmarkStart w:id="34" w:name="references"/>
    <w:p>
      <w:pPr>
        <w:pStyle w:val="Heading2"/>
      </w:pPr>
      <w:r>
        <w:t xml:space="preserve">8. References</w:t>
      </w:r>
    </w:p>
    <w:p>
      <w:pPr>
        <w:numPr>
          <w:ilvl w:val="0"/>
          <w:numId w:val="1002"/>
        </w:numPr>
        <w:pStyle w:val="Compact"/>
      </w:pPr>
      <w:r>
        <w:t xml:space="preserve">Society of Automotive Engineers (SAE) Papers on High-Temperature Engine Performance.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Automotive Engineering Analysis in Egypt Cairo</dc:title>
  <dc:creator/>
  <dc:language>en</dc:language>
  <cp:keywords/>
  <dcterms:created xsi:type="dcterms:W3CDTF">2026-07-29T06:57:25Z</dcterms:created>
  <dcterms:modified xsi:type="dcterms:W3CDTF">2026-07-29T06:57:25Z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