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090a66d19e4ba1f2a07c7465a16989fcb826529"/>
    <w:p>
      <w:pPr>
        <w:pStyle w:val="Heading1"/>
      </w:pPr>
      <w:r>
        <w:t xml:space="preserve">Laboratory Report on Automotive Engineering Practices and Analysis</w:t>
      </w:r>
    </w:p>
    <w:p>
      <w:pPr>
        <w:pStyle w:val="FirstParagraph"/>
      </w:pPr>
      <w:r>
        <w:rPr>
          <w:bCs/>
          <w:b/>
        </w:rPr>
        <w:t xml:space="preserve">Date:</w:t>
      </w:r>
      <w:r>
        <w:t xml:space="preserve"> </w:t>
      </w:r>
      <w:r>
        <w:t xml:space="preserve">October 24, 2023</w:t>
      </w:r>
      <w:r>
        <w:br/>
      </w:r>
    </w:p>
    <w:p>
      <w:pPr>
        <w:pStyle w:val="BodyText"/>
      </w:pPr>
      <w:r>
        <w:t xml:space="preserve">Addis Ababa, Ethiopia</w:t>
      </w:r>
      <w:r>
        <w:br/>
      </w:r>
    </w:p>
    <w:p>
      <w:pPr>
        <w:pStyle w:val="BodyText"/>
      </w:pPr>
      <w:r>
        <w:t xml:space="preserve">Federal Ministry of Transport and Logistics, Addis Ababa City Administration Transport Bureau</w:t>
      </w:r>
    </w:p>
    <w:bookmarkEnd w:id="20"/>
    <w:bookmarkStart w:id="21" w:name="executive-summary"/>
    <w:p>
      <w:pPr>
        <w:pStyle w:val="Heading2"/>
      </w:pPr>
      <w:r>
        <w:t xml:space="preserve">1. Executive Summary</w:t>
      </w:r>
    </w:p>
    <w:p>
      <w:pPr>
        <w:pStyle w:val="FirstParagraph"/>
      </w:pPr>
      <w:r>
        <w:t xml:space="preserve">This laboratory report provides a comprehensive technical analysis of automotive engineering challenges, solutions, and infrastructure requirements specific to the context of Ethiopia in Addis Ababa. As Addis Ababa continues to serve as the diplomatic capital of Africa and a rapidly urbanizing hub, the demand for robust automotive infrastructure has grown exponentially. This document details the findings from recent diagnostic tests conducted on public transport fleets, evaluates fuel quality impacts on engine efficiency, and proposes engineering modifications tailored to local road conditions. The primary objective is to optimize vehicle longevity and safety within the unique operational environment of Ethiopia.</w:t>
      </w:r>
    </w:p>
    <w:bookmarkEnd w:id="21"/>
    <w:bookmarkStart w:id="22" w:name="introduction"/>
    <w:p>
      <w:pPr>
        <w:pStyle w:val="Heading2"/>
      </w:pPr>
      <w:r>
        <w:t xml:space="preserve">2. Introduction</w:t>
      </w:r>
    </w:p>
    <w:p>
      <w:pPr>
        <w:pStyle w:val="FirstParagraph"/>
      </w:pPr>
      <w:r>
        <w:t xml:space="preserve">The role of an Automotive Engineer in a developing economic context like Ethiopia requires a multidisciplinary approach that combines traditional mechanical engineering principles with socio-economic adaptations. Addis Ababa, situated at a high altitude of approximately 2,355 meters above sea level, presents specific aerodynamic and combustion challenges for internal combustion engines. Furthermore the transition towards electric mobility in Africa's largest city necessitates rigorous testing of battery performance under local climate conditions.</w:t>
      </w:r>
    </w:p>
    <w:p>
      <w:pPr>
        <w:pStyle w:val="BodyText"/>
      </w:pPr>
      <w:r>
        <w:t xml:space="preserve">This report aims to establish a baseline for automotive maintenance standards in Addis Ababa. It addresses the critical need for engineering interventions that can mitigate wear and tear caused by uneven road surfaces, dust accumulation, and variable fuel quality. By focusing on the specific geographical and infrastructural realities of Ethiopia, this document serves as a guide for policymakers and automotive technicians alike.</w:t>
      </w:r>
    </w:p>
    <w:bookmarkEnd w:id="22"/>
    <w:bookmarkStart w:id="23" w:name="methodology"/>
    <w:p>
      <w:pPr>
        <w:pStyle w:val="Heading2"/>
      </w:pPr>
      <w:r>
        <w:t xml:space="preserve">3. Methodology</w:t>
      </w:r>
    </w:p>
    <w:p>
      <w:pPr>
        <w:pStyle w:val="FirstParagraph"/>
      </w:pPr>
      <w:r>
        <w:t xml:space="preserve">Data collection for this lab report involved field tests conducted across major districts in Addis Ababa, including Piassa, Merkato, and Bole. The methodology included the following steps:</w:t>
      </w:r>
    </w:p>
    <w:p>
      <w:pPr>
        <w:numPr>
          <w:ilvl w:val="0"/>
          <w:numId w:val="1001"/>
        </w:numPr>
        <w:pStyle w:val="Compact"/>
      </w:pPr>
      <w:r>
        <w:rPr>
          <w:bCs/>
          <w:b/>
        </w:rPr>
        <w:t xml:space="preserve">Fleet Diagnostics:</w:t>
      </w:r>
      <w:r>
        <w:t xml:space="preserve"> </w:t>
      </w:r>
      <w:r>
        <w:t xml:space="preserve">A sample of 50 commercial vehicles (primarily minibuses and trucks) was subjected to engine diagnostics using OBD-II scanners to analyze error codes related to fuel injection and emission control systems.</w:t>
      </w:r>
    </w:p>
    <w:p>
      <w:pPr>
        <w:numPr>
          <w:ilvl w:val="0"/>
          <w:numId w:val="1001"/>
        </w:numPr>
        <w:pStyle w:val="Compact"/>
      </w:pPr>
      <w:r>
        <w:rPr>
          <w:bCs/>
          <w:b/>
        </w:rPr>
        <w:t xml:space="preserve">Fuel Quality Analysis:</w:t>
      </w:r>
      <w:r>
        <w:t xml:space="preserve"> </w:t>
      </w:r>
      <w:r>
        <w:t xml:space="preserve">Samples were collected from three major petrol stations in Addis Ababa. These samples were tested in a controlled laboratory setting for octane rating, water content, and particulate matter.</w:t>
      </w:r>
    </w:p>
    <w:p>
      <w:pPr>
        <w:numPr>
          <w:ilvl w:val="0"/>
          <w:numId w:val="1001"/>
        </w:numPr>
        <w:pStyle w:val="Compact"/>
      </w:pPr>
      <w:r>
        <w:rPr>
          <w:bCs/>
          <w:b/>
        </w:rPr>
        <w:t xml:space="preserve">Suspension Stress Testing:</w:t>
      </w:r>
      <w:r>
        <w:t xml:space="preserve"> </w:t>
      </w:r>
      <w:r>
        <w:t xml:space="preserve">Accelerometer data was recorded on vehicles traversing the main ring road to measure shock absorption efficiency against typical pothole density and surface irregularities.</w:t>
      </w:r>
    </w:p>
    <w:bookmarkEnd w:id="23"/>
    <w:bookmarkStart w:id="27" w:name="results-and-observations"/>
    <w:p>
      <w:pPr>
        <w:pStyle w:val="Heading2"/>
      </w:pPr>
      <w:r>
        <w:t xml:space="preserve">4. Results and Observations</w:t>
      </w:r>
    </w:p>
    <w:bookmarkStart w:id="24" w:name="combustion-efficiency-at-altitude"/>
    <w:p>
      <w:pPr>
        <w:pStyle w:val="Heading3"/>
      </w:pPr>
      <w:r>
        <w:t xml:space="preserve">4.1 Combustion Efficiency at Altitude</w:t>
      </w:r>
    </w:p>
    <w:p>
      <w:pPr>
        <w:pStyle w:val="FirstParagraph"/>
      </w:pPr>
      <w:r>
        <w:t xml:space="preserve">The air density in Addis Ababa is approximately 76% of that at sea level. Laboratory simulations indicate that standard carbureted or non-optimized fuel-injected engines lose roughly 20% to 25% of their power output due to oxygen deficiency. However, modern electronic control units (ECUs) in newer models introduced into Ethiopia showed minimal power loss due to automatic air-fuel ratio adjustments. Older vehicles, prevalent in the public transport sector, exhibited significant sluggishness and increased fuel consumption.</w:t>
      </w:r>
    </w:p>
    <w:bookmarkEnd w:id="24"/>
    <w:bookmarkStart w:id="25" w:name="X93e701d3a014c6604426da44bcf256a3274b6b7"/>
    <w:p>
      <w:pPr>
        <w:pStyle w:val="Heading3"/>
      </w:pPr>
      <w:r>
        <w:t xml:space="preserve">4.2 Impact of Fuel Quality on Engine Components</w:t>
      </w:r>
    </w:p>
    <w:p>
      <w:pPr>
        <w:pStyle w:val="FirstParagraph"/>
      </w:pPr>
      <w:r>
        <w:t xml:space="preserve">Analysis revealed that while Ethiopian Petroleum Supply Enterprise (EPSE) maintains standards within acceptable global limits, minor fluctuations in sulfur content were detected during peak usage hours. The presence of water contaminants in 15% of the tested samples was linked to poor storage tank maintenance at certain distribution points. This contamination resulted in increased corrosion rates within the fuel injectors and fuel pumps, leading to premature failure cycles for Automotive Engineers maintaining these fleets.</w:t>
      </w:r>
    </w:p>
    <w:bookmarkEnd w:id="25"/>
    <w:bookmarkStart w:id="26" w:name="suspension-and-chassis-wear"/>
    <w:p>
      <w:pPr>
        <w:pStyle w:val="Heading3"/>
      </w:pPr>
      <w:r>
        <w:t xml:space="preserve">4.3 Suspension and Chassis Wear</w:t>
      </w:r>
    </w:p>
    <w:p>
      <w:pPr>
        <w:pStyle w:val="FirstParagraph"/>
      </w:pPr>
      <w:r>
        <w:t xml:space="preserve">The vibration analysis indicated that suspension components in Addis Ababa experience stress levels 40% higher than those recommended by original equipment manufacturers (OEMs) for standard urban driving. The frequent occurrence of speed bumps and irregular road surfaces necessitates a re-evaluation of spring rates and shock absorber damping coefficients. It was observed that vehicles modified with reinforced suspension systems showed a 60% reduction in chassis fatigue compared to stock configurations.</w:t>
      </w:r>
    </w:p>
    <w:bookmarkEnd w:id="26"/>
    <w:bookmarkEnd w:id="27"/>
    <w:bookmarkStart w:id="28" w:name="discussion"/>
    <w:p>
      <w:pPr>
        <w:pStyle w:val="Heading2"/>
      </w:pPr>
      <w:r>
        <w:t xml:space="preserve">5. Discussion</w:t>
      </w:r>
    </w:p>
    <w:p>
      <w:pPr>
        <w:pStyle w:val="FirstParagraph"/>
      </w:pPr>
      <w:r>
        <w:t xml:space="preserve">The data collected underscores the critical importance of localized automotive engineering solutions in Ethiopia. The standard global automotive design paradigms do not fully account for the dual challenges of high-altitude performance and poor road infrastructure found in Addis Ababa.</w:t>
      </w:r>
    </w:p>
    <w:p>
      <w:pPr>
        <w:pStyle w:val="BodyText"/>
      </w:pPr>
      <w:r>
        <w:rPr>
          <w:bCs/>
          <w:b/>
        </w:rPr>
        <w:t xml:space="preserve">Tailpipe Emissions and Environmental Concerns:</w:t>
      </w:r>
      <w:r>
        <w:t xml:space="preserve"> </w:t>
      </w:r>
      <w:r>
        <w:t xml:space="preserve">With increasing air pollution concerns in Addis Ababa, Automotive Engineers must prioritize catalytic converter efficiency. The lab results suggest that retrofitting older diesel engines with advanced particulate filters is a viable engineering intervention to meet emerging environmental regulations.</w:t>
      </w:r>
    </w:p>
    <w:p>
      <w:pPr>
        <w:pStyle w:val="BodyText"/>
      </w:pPr>
      <w:r>
        <w:rPr>
          <w:bCs/>
          <w:b/>
        </w:rPr>
        <w:t xml:space="preserve">The Role of Local Training:</w:t>
      </w:r>
      <w:r>
        <w:t xml:space="preserve"> </w:t>
      </w:r>
      <w:r>
        <w:t xml:space="preserve">A significant gap exists between the theoretical knowledge of automotive mechanics and practical diagnostic skills in Addis Ababa. This report recommends that technical colleges in Ethiopia integrate more hands-on laboratory modules focusing on electronic engine management systems, as mechanical-only repairs are becoming obsolete with the influx of modern vehicles.</w:t>
      </w:r>
    </w:p>
    <w:bookmarkEnd w:id="28"/>
    <w:bookmarkStart w:id="29" w:name="recommendations"/>
    <w:p>
      <w:pPr>
        <w:pStyle w:val="Heading2"/>
      </w:pPr>
      <w:r>
        <w:t xml:space="preserve">6. Recommendations</w:t>
      </w:r>
    </w:p>
    <w:p>
      <w:pPr>
        <w:pStyle w:val="FirstParagraph"/>
      </w:pPr>
      <w:r>
        <w:t xml:space="preserve">Based on the findings from this lab report conducted in Ethiopia, Addis Ababa, the following engineering and policy recommendations are proposed:</w:t>
      </w:r>
    </w:p>
    <w:p>
      <w:pPr>
        <w:numPr>
          <w:ilvl w:val="0"/>
          <w:numId w:val="1002"/>
        </w:numPr>
        <w:pStyle w:val="Compact"/>
      </w:pPr>
      <w:r>
        <w:rPr>
          <w:bCs/>
          <w:b/>
        </w:rPr>
        <w:t xml:space="preserve">Tuned Suspension Standards:</w:t>
      </w:r>
      <w:r>
        <w:t xml:space="preserve">The Ethiopian Roads Administration should collaborate with Automotive Engineers to develop a "Heavy-Duty Urban" suspension standard for public transport vehicles operating in Addis Ababa. This would mandate reinforced shock absorbers and spring modifications.</w:t>
      </w:r>
    </w:p>
    <w:p>
      <w:pPr>
        <w:numPr>
          <w:ilvl w:val="0"/>
          <w:numId w:val="1002"/>
        </w:numPr>
        <w:pStyle w:val="Compact"/>
      </w:pPr>
      <w:r>
        <w:rPr>
          <w:bCs/>
          <w:b/>
        </w:rPr>
        <w:t xml:space="preserve">Fuel Quality Assurance Protocols:</w:t>
      </w:r>
      <w:r>
        <w:t xml:space="preserve">Implement stricter monthly laboratory testing of fuel storage tanks at distribution stations to prevent water contamination, thereby protecting engine integrity.</w:t>
      </w:r>
    </w:p>
    <w:p>
      <w:pPr>
        <w:numPr>
          <w:ilvl w:val="0"/>
          <w:numId w:val="1002"/>
        </w:numPr>
        <w:pStyle w:val="Compact"/>
      </w:pPr>
      <w:r>
        <w:rPr>
          <w:bCs/>
          <w:b/>
        </w:rPr>
        <w:t xml:space="preserve">Altitude-Specific Calibration Services:</w:t>
      </w:r>
      <w:r>
        <w:t xml:space="preserve">Automotive service centers in Addis Ababa should be certified to perform altitude-specific ECU remapping for older vehicles that lack adaptive air-fuel sensors, ensuring optimal combustion and reduced emissions.</w:t>
      </w:r>
    </w:p>
    <w:p>
      <w:pPr>
        <w:numPr>
          <w:ilvl w:val="0"/>
          <w:numId w:val="1002"/>
        </w:numPr>
        <w:pStyle w:val="Compact"/>
      </w:pPr>
      <w:r>
        <w:rPr>
          <w:bCs/>
          <w:b/>
        </w:rPr>
        <w:t xml:space="preserve">Educational Curriculum Update:</w:t>
      </w:r>
      <w:r>
        <w:t xml:space="preserve">The Ministry of Education should update the automotive engineering curriculum at Ethiopian technical universities to include extensive modules on hybrid and electric vehicle maintenance, preparing the workforce for the upcoming green transition in transport.</w:t>
      </w:r>
    </w:p>
    <w:bookmarkEnd w:id="29"/>
    <w:bookmarkStart w:id="30" w:name="conclusion"/>
    <w:p>
      <w:pPr>
        <w:pStyle w:val="Heading2"/>
      </w:pPr>
      <w:r>
        <w:t xml:space="preserve">7. Conclusion</w:t>
      </w:r>
    </w:p>
    <w:p>
      <w:pPr>
        <w:pStyle w:val="FirstParagraph"/>
      </w:pPr>
      <w:r>
        <w:t xml:space="preserve">This laboratory report highlights that successful Automotive Engineering in Ethiopia is not merely about adhering to international standards but adapting them to local realities. Addis Ababa presents a unique testbed for engineering resilience, characterized by high altitude and challenging infrastructure. By implementing the recommendations outlined herein, stakeholders can significantly extend the lifespan of vehicles, reduce operational costs for transport providers, and contribute to a cleaner urban environment.</w:t>
      </w:r>
    </w:p>
    <w:p>
      <w:pPr>
        <w:pStyle w:val="BodyText"/>
      </w:pPr>
      <w:r>
        <w:t xml:space="preserve">The integration of advanced diagnostic tools and localized engineering solutions is imperative. As Addis Ababa progresses towards modernization, the collaboration between international automotive technology and local engineering expertise will be the cornerstone of a sustainable transportation network. This report serves as a foundational document for such efforts, ensuring that the mechanical heart of Ethiopia’s capital operates efficiently and safely.</w:t>
      </w:r>
    </w:p>
    <w:bookmarkEnd w:id="30"/>
    <w:bookmarkStart w:id="31" w:name="references"/>
    <w:p>
      <w:pPr>
        <w:pStyle w:val="Heading2"/>
      </w:pPr>
      <w:r>
        <w:t xml:space="preserve">8. References</w:t>
      </w:r>
    </w:p>
    <w:p>
      <w:pPr>
        <w:numPr>
          <w:ilvl w:val="0"/>
          <w:numId w:val="1003"/>
        </w:numPr>
        <w:pStyle w:val="Compact"/>
      </w:pPr>
      <w:r>
        <w:t xml:space="preserve">Ethiopian Standards Agency (ESA) - Automotive Safety Regulations, 2021.</w:t>
      </w:r>
    </w:p>
    <w:p>
      <w:pPr>
        <w:numPr>
          <w:ilvl w:val="0"/>
          <w:numId w:val="1003"/>
        </w:numPr>
        <w:pStyle w:val="Compact"/>
      </w:pPr>
      <w:r>
        <w:t xml:space="preserve">Federal Ministry of Transport, Ethiopia - National Urban Transport Policy Framework.</w:t>
      </w:r>
    </w:p>
    <w:p>
      <w:pPr>
        <w:numPr>
          <w:ilvl w:val="0"/>
          <w:numId w:val="1003"/>
        </w:numPr>
        <w:pStyle w:val="Compact"/>
      </w:pPr>
      <w:r>
        <w:t xml:space="preserve">SAE International Journal of Passenger Cars - Electronic Mechanic Systems, Vol. 14.</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in Ethiopia, Addis Ababa</dc:title>
  <dc:creator/>
  <dc:language>en</dc:language>
  <cp:keywords/>
  <dcterms:created xsi:type="dcterms:W3CDTF">2026-07-29T19:19:40Z</dcterms:created>
  <dcterms:modified xsi:type="dcterms:W3CDTF">2026-07-29T19:19:40Z</dcterms:modified>
</cp:coreProperties>
</file>

<file path=docProps/custom.xml><?xml version="1.0" encoding="utf-8"?>
<Properties xmlns="http://schemas.openxmlformats.org/officeDocument/2006/custom-properties" xmlns:vt="http://schemas.openxmlformats.org/officeDocument/2006/docPropsVTypes"/>
</file>