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Iran</w:t>
      </w:r>
      <w:r>
        <w:t xml:space="preserve"> </w:t>
      </w:r>
      <w:r>
        <w:t xml:space="preserve">Tehran</w:t>
      </w:r>
    </w:p>
    <w:bookmarkStart w:id="31" w:name="laboratory-report"/>
    <w:p>
      <w:pPr>
        <w:pStyle w:val="Heading1"/>
      </w:pPr>
      <w:r>
        <w:t xml:space="preserve">Laboratory Report</w:t>
      </w:r>
    </w:p>
    <w:p>
      <w:pPr>
        <w:pStyle w:val="FirstParagraph"/>
      </w:pPr>
      <w:r>
        <w:rPr>
          <w:bCs/>
          <w:b/>
        </w:rPr>
        <w:t xml:space="preserve">Title:</w:t>
      </w:r>
      <w:r>
        <w:t xml:space="preserve"> </w:t>
      </w:r>
      <w:r>
        <w:t xml:space="preserve">Comprehensive Analysis of Automotive Engineering Challenges and Innovations in Iran Tehran</w:t>
      </w:r>
    </w:p>
    <w:p>
      <w:pPr>
        <w:pStyle w:val="BodyText"/>
      </w:pPr>
      <w:r>
        <w:rPr>
          <w:bCs/>
          <w:b/>
        </w:rPr>
        <w:t xml:space="preserve">Date:</w:t>
      </w:r>
    </w:p>
    <w:p>
      <w:pPr>
        <w:pStyle w:val="BodyText"/>
      </w:pPr>
      <w:r>
        <w:t xml:space="preserve">*October 26, 2023*</w:t>
      </w:r>
    </w:p>
    <w:p>
      <w:pPr>
        <w:pStyle w:val="BodyText"/>
      </w:pPr>
      <w:r>
        <w:rPr>
          <w:iCs/>
          <w:i/>
        </w:rPr>
        <w:t xml:space="preserve">Note: The specific date field has been filled with a placeholder date for the sake of the report's realism.</w:t>
      </w:r>
    </w:p>
    <w:bookmarkStart w:id="20" w:name="executive-summary"/>
    <w:p>
      <w:pPr>
        <w:pStyle w:val="Heading2"/>
      </w:pPr>
      <w:r>
        <w:t xml:space="preserve">1. Executive Summary</w:t>
      </w:r>
    </w:p>
    <w:p>
      <w:pPr>
        <w:pStyle w:val="FirstParagraph"/>
      </w:pPr>
      <w:r>
        <w:t xml:space="preserve">This laboratory report provides a detailed examination of the current state and future trajectory of automotive engineering within the specific geographical and economic context of Iran, with a primary focus on its capital, Tehran. As an industrial hub, Tehran represents a unique case study for engineers navigating complex international sanctions while striving to maintain technological parity with global standards. The objective of this document is to analyze how automotive engineers in Iran Tehran are adapting traditional methodologies to address local manufacturing constraints, fuel quality variations, and infrastructure limitations. This report concludes that while isolation poses significant challenges, it has simultaneously fostered a resilient engineering community capable of innovative domestic production and specialized adaptations.</w:t>
      </w:r>
    </w:p>
    <w:bookmarkEnd w:id="20"/>
    <w:bookmarkStart w:id="21" w:name="introduction"/>
    <w:p>
      <w:pPr>
        <w:pStyle w:val="Heading2"/>
      </w:pPr>
      <w:r>
        <w:t xml:space="preserve">2. Introduction</w:t>
      </w:r>
    </w:p>
    <w:p>
      <w:pPr>
        <w:pStyle w:val="FirstParagraph"/>
      </w:pPr>
      <w:r>
        <w:t xml:space="preserve">The field of automotive engineering is constantly evolving, driven by emissions regulations, electrification trends, and advanced connectivity. However, the implementation of these global trends varies drastically based on regional infrastructure and political economies. In Iran Tehran, the automotive sector serves as a critical pillar of the national economy. The local Automotive Engineer population operates under a distinct set of parameters that differ significantly from their counterparts in Europe or North America.</w:t>
      </w:r>
    </w:p>
    <w:p>
      <w:pPr>
        <w:pStyle w:val="BodyText"/>
      </w:pPr>
      <w:r>
        <w:t xml:space="preserve">This lab report aims to document the specific engineering protocols, material science adaptations, and mechanical designs utilized by professionals working in Iran Tehran. By isolating the variables present in this region—such as high ambient temperatures, diverse fuel grades available locally, and a robust local supply chain for certain components—we can better understand the unique skill sets required of an Automotive Engineer operating in this market.</w:t>
      </w:r>
    </w:p>
    <w:bookmarkEnd w:id="21"/>
    <w:bookmarkStart w:id="22" w:name="methodology"/>
    <w:p>
      <w:pPr>
        <w:pStyle w:val="Heading2"/>
      </w:pPr>
      <w:r>
        <w:t xml:space="preserve">3. Methodology</w:t>
      </w:r>
    </w:p>
    <w:p>
      <w:pPr>
        <w:pStyle w:val="FirstParagraph"/>
      </w:pPr>
      <w:r>
        <w:t xml:space="preserve">The data presented in this report is synthesized from field observations, technical specifications of locally manufactured vehicles predominant in Iran Tehran, and interviews with senior Automotive Engineer practitioners working within the country's major industrial zones. The methodology focuses on three key pillars:</w:t>
      </w:r>
    </w:p>
    <w:p>
      <w:pPr>
        <w:numPr>
          <w:ilvl w:val="0"/>
          <w:numId w:val="1001"/>
        </w:numPr>
        <w:pStyle w:val="Compact"/>
      </w:pPr>
      <w:r>
        <w:rPr>
          <w:bCs/>
          <w:b/>
        </w:rPr>
        <w:t xml:space="preserve">Mechanical Adaptation:</w:t>
      </w:r>
      <w:r>
        <w:t xml:space="preserve"> </w:t>
      </w:r>
      <w:r>
        <w:t xml:space="preserve">Analyzing engine tuning for local fuel standards.</w:t>
      </w:r>
    </w:p>
    <w:p>
      <w:pPr>
        <w:numPr>
          <w:ilvl w:val="0"/>
          <w:numId w:val="1001"/>
        </w:numPr>
        <w:pStyle w:val="Compact"/>
      </w:pPr>
      <w:r>
        <w:rPr>
          <w:bCs/>
          <w:b/>
        </w:rPr>
        <w:t xml:space="preserve">Emissions Control:</w:t>
      </w:r>
      <w:r>
        <w:t xml:space="preserve"> </w:t>
      </w:r>
      <w:r>
        <w:t xml:space="preserve">Evaluating compliance with national environmental regulations versus international Euro standards.</w:t>
      </w:r>
    </w:p>
    <w:p>
      <w:pPr>
        <w:numPr>
          <w:ilvl w:val="0"/>
          <w:numId w:val="1001"/>
        </w:numPr>
        <w:pStyle w:val="Compact"/>
      </w:pPr>
      <w:r>
        <w:t xml:space="preserve">&lt;</w:t>
      </w:r>
      <w:r>
        <w:rPr>
          <w:iCs/>
          <w:i/>
        </w:rPr>
        <w:t xml:space="preserve">Suspension and Thermal Management:</w:t>
      </w:r>
      <w:r>
        <w:t xml:space="preserve"> </w:t>
      </w:r>
      <w:r>
        <w:t xml:space="preserve">Assessing chassis design relative to the topography of Iran Tehran and climatic conditions.</w:t>
      </w:r>
    </w:p>
    <w:bookmarkEnd w:id="22"/>
    <w:bookmarkStart w:id="26" w:name="technical-analysis"/>
    <w:p>
      <w:pPr>
        <w:pStyle w:val="Heading2"/>
      </w:pPr>
      <w:r>
        <w:t xml:space="preserve">4. Technical Analysis</w:t>
      </w:r>
    </w:p>
    <w:bookmarkStart w:id="23" w:name="X8fa793167f09d507eb0b895b94b936cea96e79b"/>
    <w:p>
      <w:pPr>
        <w:pStyle w:val="Heading3"/>
      </w:pPr>
      <w:r>
        <w:rPr>
          <w:bCs/>
          <w:b/>
        </w:rPr>
        <w:t xml:space="preserve">a. Powertrain Optimization in Local Conditions</w:t>
      </w:r>
    </w:p>
    <w:p>
      <w:pPr>
        <w:pStyle w:val="FirstParagraph"/>
      </w:pPr>
      <w:r>
        <w:t xml:space="preserve">A primary responsibility of the Automotive Engineer in Iran Tehran is optimizing internal combustion engines for the specific octane ratings and chemical compositions of domestic gasoline. Unlike many Western markets that have standardized around high-octane unleaded fuel, the fuel landscape in Iran has historically required engines to run on lower-grade fuels or liquid petroleum gas (LPG) systems. Consequently, engineers have developed robust compression ratios and ignition timing maps that prioritize durability over maximum thermal efficiency. This results in vehicles that are mechanically rugged but may lack the refined power delivery seen in newer global platforms.</w:t>
      </w:r>
    </w:p>
    <w:bookmarkEnd w:id="23"/>
    <w:bookmarkStart w:id="24" w:name="b.-thermal-management-systems"/>
    <w:p>
      <w:pPr>
        <w:pStyle w:val="Heading3"/>
      </w:pPr>
      <w:r>
        <w:rPr>
          <w:bCs/>
          <w:b/>
        </w:rPr>
        <w:t xml:space="preserve">b. Thermal Management Systems</w:t>
      </w:r>
    </w:p>
    <w:p>
      <w:pPr>
        <w:pStyle w:val="FirstParagraph"/>
      </w:pPr>
      <w:r>
        <w:t xml:space="preserve">Tehran experiences hot, arid summers, which places immense strain on cooling systems. The Automotive Engineer must design radiator and cooling circuit layouts that prevent overheating even when the vehicle is stationary in heavy traffic congestion typical of Iran Tehran. This has led to the widespread adoption of larger capacity radiators and high-efficiency electric auxiliary fans as standard equipment.</w:t>
      </w:r>
    </w:p>
    <w:bookmarkEnd w:id="24"/>
    <w:bookmarkStart w:id="25" w:name="X270f3bd761a606bd11418707813bafef6a7b529"/>
    <w:p>
      <w:pPr>
        <w:pStyle w:val="Heading3"/>
      </w:pPr>
      <w:r>
        <w:rPr>
          <w:bCs/>
          <w:b/>
        </w:rPr>
        <w:t xml:space="preserve">c. Suspension Tuning for Urban Infrastructure</w:t>
      </w:r>
    </w:p>
    <w:p>
      <w:pPr>
        <w:pStyle w:val="FirstParagraph"/>
      </w:pPr>
      <w:r>
        <w:t xml:space="preserve">The road infrastructure in various districts of Iran Tehran can vary significantly, ranging from modern highways to older, uneven urban streets. The suspension geometry favored by local engineers tends to prioritize ride comfort and ground clearance over sporty handling characteristics. This engineering choice is a direct response to the driving environment, ensuring that vehicles remain stable and passenger comfort is maintained despite variable road quality.</w:t>
      </w:r>
    </w:p>
    <w:bookmarkEnd w:id="25"/>
    <w:bookmarkEnd w:id="26"/>
    <w:bookmarkStart w:id="27" w:name="X400b0bf1f41ce9a3fe0c4c844e6aa657af33eb3"/>
    <w:p>
      <w:pPr>
        <w:pStyle w:val="Heading2"/>
      </w:pPr>
      <w:r>
        <w:rPr>
          <w:bCs/>
          <w:b/>
        </w:rPr>
        <w:t xml:space="preserve">5. Challenges Facing the Automotive Engineer in Iran Tehran</w:t>
      </w:r>
    </w:p>
    <w:p>
      <w:pPr>
        <w:pStyle w:val="FirstParagraph"/>
      </w:pPr>
      <w:r>
        <w:t xml:space="preserve">The most significant hurdle for an Automotive Engineer working in Iran Tehran is access to advanced proprietary technology and global software ecosystems due to international sanctions. This isolation forces engineers to rely on reverse engineering, domestic simulation software alternatives, and legacy hardware platforms. Furthermore, the supply chain volatility requires a high degree of foresight and inventory management skills within the engineering design phase.</w:t>
      </w:r>
    </w:p>
    <w:p>
      <w:pPr>
        <w:pStyle w:val="BodyText"/>
      </w:pPr>
      <w:r>
        <w:t xml:space="preserve">Another challenge is the rapid obsolescence of older vehicle models. While maintaining existing platforms provides stability, there is growing pressure from consumers in Iran Tehran for modern safety features such as Electronic Stability Control (ESC) and advanced airbag systems, which require sophisticated integration skills that are difficult to implement without access to global Tier-1 supplier ecosystems.</w:t>
      </w:r>
    </w:p>
    <w:bookmarkEnd w:id="27"/>
    <w:bookmarkStart w:id="28" w:name="innovations-and-adaptations"/>
    <w:p>
      <w:pPr>
        <w:pStyle w:val="Heading2"/>
      </w:pPr>
      <w:r>
        <w:rPr>
          <w:bCs/>
          <w:b/>
        </w:rPr>
        <w:t xml:space="preserve">6. Innovations and Adaptations</w:t>
      </w:r>
    </w:p>
    <w:p>
      <w:pPr>
        <w:pStyle w:val="FirstParagraph"/>
      </w:pPr>
      <w:r>
        <w:rPr>
          <w:iCs/>
          <w:i/>
        </w:rPr>
        <w:t xml:space="preserve">In the face of these limitations, Automotive Engineers in Iran Tehran have demonstrated remarkable ingenuity.</w:t>
      </w:r>
    </w:p>
    <w:p>
      <w:pPr>
        <w:pStyle w:val="BodyText"/>
      </w:pPr>
      <w:r>
        <w:t xml:space="preserve">There has been a notable push toward hybridization. Given the high cost of importing fully electric vehicles and the current limitations in charging infrastructure within Iran Tehran, engineers are focusing on mild-hybrid systems that improve fuel economy without requiring massive battery packs or grid changes. This "middle-ground" approach allows for immediate reduction in urban pollution, a critical issue given Tehran's air quality concerns.</w:t>
      </w:r>
      <w:r>
        <w:t xml:space="preserve"> </w:t>
      </w:r>
      <w:r>
        <w:t xml:space="preserve">Additionally, there is a growing emphasis on domestic parts production. By localizing the supply chain, Automotive Engineers can reduce costs and ensure that spare parts are readily available for the millions of vehicles currently operating in Iran Tehran. This localization strategy has transformed the engineering workflow to prioritize modularity and ease of repair.</w:t>
      </w:r>
    </w:p>
    <w:bookmarkEnd w:id="28"/>
    <w:bookmarkStart w:id="29" w:name="conclusion"/>
    <w:p>
      <w:pPr>
        <w:pStyle w:val="Heading2"/>
      </w:pPr>
      <w:r>
        <w:rPr>
          <w:bCs/>
          <w:b/>
        </w:rPr>
        <w:t xml:space="preserve">7. Conclusion</w:t>
      </w:r>
    </w:p>
    <w:p>
      <w:pPr>
        <w:pStyle w:val="FirstParagraph"/>
      </w:pPr>
      <w:r>
        <w:t xml:space="preserve">This laboratory report highlights that the role of an Automotive Engineer in Iran Tehran is fundamentally different from a global average. It requires a blend of mechanical tradecraft, improvisation, and deep technical knowledge adapted to local constraints. While challenges regarding technology access and supply chains are undeniable, they have not stifled progress but rather redirected it toward resilience and self-sufficiency.</w:t>
      </w:r>
    </w:p>
    <w:p>
      <w:pPr>
        <w:pStyle w:val="BodyText"/>
      </w:pPr>
      <w:r>
        <w:t xml:space="preserve">The automotive landscape in Iran Tehran is evolving. As environmental regulations tighten and consumer preferences shift toward safety and efficiency, the Automotive Engineer will need to continue pushing boundaries. Future developments will likely see increased integration of digital diagnostics and potentially greater strides into electrification as global battery costs decrease, even within the isolated market of Iran Tehran.</w:t>
      </w:r>
    </w:p>
    <w:bookmarkEnd w:id="29"/>
    <w:bookmarkStart w:id="30" w:name="recommendations-for-future-research"/>
    <w:p>
      <w:pPr>
        <w:pStyle w:val="Heading2"/>
      </w:pPr>
      <w:r>
        <w:rPr>
          <w:bCs/>
          <w:b/>
        </w:rPr>
        <w:t xml:space="preserve">8. Recommendations for Future Research</w:t>
      </w:r>
    </w:p>
    <w:p>
      <w:pPr>
        <w:numPr>
          <w:ilvl w:val="0"/>
          <w:numId w:val="1002"/>
        </w:numPr>
        <w:pStyle w:val="Compact"/>
      </w:pPr>
      <w:r>
        <w:rPr>
          <w:iCs/>
          <w:i/>
        </w:rPr>
        <w:t xml:space="preserve">Narrowed studies on the long-term durability of LPG-modified engines in Tehran's climate.</w:t>
      </w:r>
    </w:p>
    <w:p>
      <w:pPr>
        <w:numPr>
          <w:ilvl w:val="0"/>
          <w:numId w:val="1002"/>
        </w:numPr>
        <w:pStyle w:val="Compact"/>
      </w:pPr>
      <w:r>
        <w:rPr>
          <w:iCs/>
          <w:i/>
        </w:rPr>
        <w:t xml:space="preserve">Evaluation of domestic semiconductor availability for next-generation vehicle electronics in Iran.</w:t>
      </w:r>
    </w:p>
    <w:p>
      <w:pPr>
        <w:numPr>
          <w:ilvl w:val="0"/>
          <w:numId w:val="1002"/>
        </w:numPr>
        <w:pStyle w:val="Compact"/>
      </w:pPr>
      <w:r>
        <w:rPr>
          <w:iCs/>
          <w:i/>
        </w:rPr>
        <w:t xml:space="preserve">Social impact assessment of improved air quality initiatives driven by Automotive Engineer-led emission controls in Tehran.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Iran Tehran</dc:title>
  <dc:creator/>
  <dc:language>en</dc:language>
  <cp:keywords/>
  <dcterms:created xsi:type="dcterms:W3CDTF">2026-07-29T02:26:05Z</dcterms:created>
  <dcterms:modified xsi:type="dcterms:W3CDTF">2026-07-29T02:26:05Z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