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Mexico</w:t>
      </w:r>
      <w:r>
        <w:t xml:space="preserve"> </w:t>
      </w:r>
      <w:r>
        <w:t xml:space="preserve">City</w:t>
      </w:r>
    </w:p>
    <w:bookmarkStart w:id="30" w:name="X537014156de66167e5960d6dd405227e88ec39a"/>
    <w:p>
      <w:pPr>
        <w:pStyle w:val="Heading1"/>
      </w:pPr>
      <w:r>
        <w:t xml:space="preserve">Laboratory Report: Advanced Automotive Engineering Analysis in Mexico City</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Mexico City (Ciudad de México / CDMX)</w:t>
      </w:r>
      <w:r>
        <w:br/>
      </w:r>
      <w:r>
        <w:rPr>
          <w:bCs/>
          <w:b/>
        </w:rPr>
        <w:t xml:space="preserve">Subject:</w:t>
      </w:r>
      <w:r>
        <w:t xml:space="preserve"> </w:t>
      </w:r>
      <w:r>
        <w:t xml:space="preserve">Automotive Engineering &amp; Urban Mobility Integration</w:t>
      </w:r>
      <w:r>
        <w:br/>
      </w:r>
    </w:p>
    <w:p>
      <w:pPr>
        <w:pStyle w:val="BodyText"/>
      </w:pPr>
      <w:r>
        <w:t xml:space="preserve">This laboratory report serves as a comprehensive analytical document detailing the critical intersection of modern automotive engineering principles and the unique urban challenges presented by Mexico City (CDMX). As one of the most populous metropolitan areas in North America, Mexico City presents a complex ecosystem for vehicle dynamics, emissions control, and infrastructure adaptation. The primary objective of this study is to evaluate how an</w:t>
      </w:r>
      <w:r>
        <w:t xml:space="preserve"> </w:t>
      </w:r>
      <w:r>
        <w:rPr>
          <w:bCs/>
          <w:b/>
        </w:rPr>
        <w:t xml:space="preserve">Automotive Engineer</w:t>
      </w:r>
      <w:r>
        <w:t xml:space="preserve"> </w:t>
      </w:r>
      <w:r>
        <w:t xml:space="preserve">must adapt global standards to meet the specific regulatory, environmental, and infrastructural demands of</w:t>
      </w:r>
      <w:r>
        <w:t xml:space="preserve"> </w:t>
      </w:r>
      <w:r>
        <w:rPr>
          <w:bCs/>
          <w:b/>
        </w:rPr>
        <w:t xml:space="preserve">Mexico City</w:t>
      </w:r>
      <w:r>
        <w:t xml:space="preserve">. This report emphasizes that automotive engineering is not merely a mechanical discipline but a socio-technical field heavily influenced by local geography, traffic patterns, and governmental policy.</w:t>
      </w:r>
    </w:p>
    <w:bookmarkStart w:id="22" w:name="X69ed4af7698b24d5b9630947043b4cb87954d74"/>
    <w:p>
      <w:pPr>
        <w:pStyle w:val="Heading2"/>
      </w:pPr>
      <w:r>
        <w:t xml:space="preserve">2.0 Infrastructure Adaptation and Vehicle Dynamics in CDMX</w:t>
      </w:r>
    </w:p>
    <w:p>
      <w:pPr>
        <w:pStyle w:val="FirstParagraph"/>
      </w:pPr>
      <w:r>
        <w:t xml:space="preserve">The topography of Mexico City significantly influences the requirements for an</w:t>
      </w:r>
      <w:r>
        <w:t xml:space="preserve"> </w:t>
      </w:r>
      <w:r>
        <w:rPr>
          <w:bCs/>
          <w:b/>
        </w:rPr>
        <w:t xml:space="preserve">Automotive Engineer</w:t>
      </w:r>
      <w:r>
        <w:t xml:space="preserve">. Built on a former lacustrine plain, the city features varied elevation changes within its boroughs (alcaldías), ranging from 2,240 meters to over 3,800 meters above sea level in peripheral areas like Ajusco. For an</w:t>
      </w:r>
      <w:r>
        <w:t xml:space="preserve"> </w:t>
      </w:r>
      <w:r>
        <w:rPr>
          <w:bCs/>
          <w:b/>
        </w:rPr>
        <w:t xml:space="preserve">Automotive Engineer</w:t>
      </w:r>
      <w:r>
        <w:t xml:space="preserve">, this altitude variance poses substantial challenges regarding engine performance and braking efficiency.</w:t>
      </w:r>
    </w:p>
    <w:bookmarkStart w:id="20" w:name="X32da8c7fff4c55e6306f110a9099d14aa82e8df"/>
    <w:p>
      <w:pPr>
        <w:pStyle w:val="Heading3"/>
      </w:pPr>
      <w:r>
        <w:t xml:space="preserve">2.1 High-Altitude Internal Combustion Dynamics</w:t>
      </w:r>
    </w:p>
    <w:p>
      <w:pPr>
        <w:pStyle w:val="FirstParagraph"/>
      </w:pPr>
      <w:r>
        <w:t xml:space="preserve">In Mexico City, the air density is approximately 20% lower than at sea level. This reduction in atmospheric pressure directly affects the volumetric efficiency of internal combustion engines (ICE). An</w:t>
      </w:r>
      <w:r>
        <w:t xml:space="preserve"> </w:t>
      </w:r>
      <w:r>
        <w:rPr>
          <w:bCs/>
          <w:b/>
        </w:rPr>
        <w:t xml:space="preserve">Automotive Engineer</w:t>
      </w:r>
      <w:r>
        <w:t xml:space="preserve"> </w:t>
      </w:r>
      <w:r>
        <w:t xml:space="preserve">designing vehicles for this market must implement advanced turbocharging systems or specific fuel-injection mapping to compensate for the lack of oxygen. Failure to do so results in power loss and increased carbon monoxide emissions, which are critical issues given Mexico City's frequent air quality alerts (Halcones Rojos). Therefore, the engineering focus shifts toward optimizing combustion stability under thin-air conditions.</w:t>
      </w:r>
    </w:p>
    <w:bookmarkEnd w:id="20"/>
    <w:bookmarkStart w:id="21" w:name="suspension-systems-and-urban-terrain"/>
    <w:p>
      <w:pPr>
        <w:pStyle w:val="Heading3"/>
      </w:pPr>
      <w:r>
        <w:t xml:space="preserve">2.2 Suspension Systems and Urban Terrain</w:t>
      </w:r>
    </w:p>
    <w:p>
      <w:pPr>
        <w:pStyle w:val="FirstParagraph"/>
      </w:pPr>
      <w:r>
        <w:t xml:space="preserve">The urban landscape of Mexico City is characterized by a mix of modern highways, such as the Periférico and Circuito Interior, and older colonial streets with uneven cobblestones or deteriorating asphalt. An</w:t>
      </w:r>
      <w:r>
        <w:t xml:space="preserve"> </w:t>
      </w:r>
      <w:r>
        <w:rPr>
          <w:bCs/>
          <w:b/>
        </w:rPr>
        <w:t xml:space="preserve">Automotive Engineer</w:t>
      </w:r>
      <w:r>
        <w:t xml:space="preserve"> </w:t>
      </w:r>
      <w:r>
        <w:t xml:space="preserve">must design suspension systems that offer a dual character: compliance for comfort on smooth avenues and robustness to withstand potholes and speed bumps (topes). This requires precise tuning of spring rates and damper valving, ensuring that vehicle handling remains stable during emergency maneuvers common in dense traffic scenarios.</w:t>
      </w:r>
    </w:p>
    <w:bookmarkEnd w:id="21"/>
    <w:bookmarkEnd w:id="22"/>
    <w:bookmarkStart w:id="25" w:name="Xea7bfc0805d72498e129af7a8d08b8bc3d47828"/>
    <w:p>
      <w:pPr>
        <w:pStyle w:val="Heading2"/>
      </w:pPr>
      <w:r>
        <w:t xml:space="preserve">3.0 Emissions Control and Environmental Engineering</w:t>
      </w:r>
    </w:p>
    <w:p>
      <w:pPr>
        <w:pStyle w:val="FirstParagraph"/>
      </w:pPr>
      <w:r>
        <w:t xml:space="preserve">Mexico City suffers from persistent smog, largely due to vehicular emissions trapped by the surrounding mountain range. Consequently, the role of an</w:t>
      </w:r>
      <w:r>
        <w:t xml:space="preserve"> </w:t>
      </w:r>
      <w:r>
        <w:rPr>
          <w:bCs/>
          <w:b/>
        </w:rPr>
        <w:t xml:space="preserve">Automotive Engineer</w:t>
      </w:r>
      <w:r>
        <w:t xml:space="preserve"> </w:t>
      </w:r>
      <w:r>
        <w:t xml:space="preserve">in this region is heavily scrutinized regarding environmental compliance. The local government, through SEDEMA (Secretaría del Medio Ambiente), enforces strict norms (NOMs) that align with Euro 5 standards but often include additional local testing protocols.</w:t>
      </w:r>
    </w:p>
    <w:bookmarkStart w:id="23" w:name="catalytic-converter-technology"/>
    <w:p>
      <w:pPr>
        <w:pStyle w:val="Heading3"/>
      </w:pPr>
      <w:r>
        <w:t xml:space="preserve">3.1 Catalytic Converter Technology</w:t>
      </w:r>
    </w:p>
    <w:p>
      <w:pPr>
        <w:pStyle w:val="FirstParagraph"/>
      </w:pPr>
      <w:r>
        <w:t xml:space="preserve">To comply with Mexican regulations, the catalytic converters in vehicles sold or operated in Mexico City must achieve a specific thermal efficiency threshold. An</w:t>
      </w:r>
      <w:r>
        <w:t xml:space="preserve"> </w:t>
      </w:r>
      <w:r>
        <w:rPr>
          <w:bCs/>
          <w:b/>
        </w:rPr>
        <w:t xml:space="preserve">Automotive Engineer</w:t>
      </w:r>
      <w:r>
        <w:t xml:space="preserve"> </w:t>
      </w:r>
      <w:r>
        <w:t xml:space="preserve">utilizes computational fluid dynamics (CFD) to model exhaust gas flow, ensuring that precious metals like platinum and palladium are utilized efficiently. The report highlights that engineers must also account for the quality of local gasoline, which can vary in sulfur content, requiring more durable after-treatment systems.</w:t>
      </w:r>
    </w:p>
    <w:bookmarkEnd w:id="23"/>
    <w:bookmarkStart w:id="24" w:name="electric-vehicle-ev-integration"/>
    <w:p>
      <w:pPr>
        <w:pStyle w:val="Heading3"/>
      </w:pPr>
      <w:r>
        <w:t xml:space="preserve">3.2 Electric Vehicle (EV) Integration</w:t>
      </w:r>
    </w:p>
    <w:p>
      <w:pPr>
        <w:pStyle w:val="FirstParagraph"/>
      </w:pPr>
      <w:r>
        <w:t xml:space="preserve">The push toward electrification in Mexico City is driven by both environmental goals and operational cost reductions for public transport. For an</w:t>
      </w:r>
      <w:r>
        <w:t xml:space="preserve"> </w:t>
      </w:r>
      <w:r>
        <w:rPr>
          <w:bCs/>
          <w:b/>
        </w:rPr>
        <w:t xml:space="preserve">Automotive Engineer</w:t>
      </w:r>
      <w:r>
        <w:t xml:space="preserve">, this involves adapting battery management systems (BMS) to handle the thermal cycles of a high-altitude city. While cold temperatures can affect battery chemistry, the primary concern in CDMX is traffic congestion leading to frequent stop-and-go charging cycles. Engineers are tasked with developing regenerative braking algorithms that maximize energy recovery without compromising passenger comfort.</w:t>
      </w:r>
    </w:p>
    <w:bookmarkEnd w:id="24"/>
    <w:bookmarkEnd w:id="25"/>
    <w:bookmarkStart w:id="28" w:name="Xc1bf6019d7c7f546cd756b019a9b2d8bdab0c79"/>
    <w:p>
      <w:pPr>
        <w:pStyle w:val="Heading2"/>
      </w:pPr>
      <w:r>
        <w:t xml:space="preserve">4.0 Regulatory Compliance and Safety Standards</w:t>
      </w:r>
    </w:p>
    <w:p>
      <w:pPr>
        <w:pStyle w:val="FirstParagraph"/>
      </w:pPr>
      <w:r>
        <w:t xml:space="preserve">Navigating the legal framework of Mexico City requires rigorous documentation and testing. The laboratory tests conducted for this report simulate compliance checks mandated by COVEA (Comisión de Verificación de Emisiones Atmosféricas).</w:t>
      </w:r>
    </w:p>
    <w:bookmarkStart w:id="26" w:name="verification-programs"/>
    <w:p>
      <w:pPr>
        <w:pStyle w:val="Heading3"/>
      </w:pPr>
      <w:r>
        <w:t xml:space="preserve">4.1 Verification Programs</w:t>
      </w:r>
    </w:p>
    <w:p>
      <w:pPr>
        <w:pStyle w:val="FirstParagraph"/>
      </w:pPr>
      <w:r>
        <w:t xml:space="preserve">The "Verificación Vehicular" program is mandatory for all private vehicles in Mexico City. An</w:t>
      </w:r>
      <w:r>
        <w:t xml:space="preserve"> </w:t>
      </w:r>
      <w:r>
        <w:rPr>
          <w:bCs/>
          <w:b/>
        </w:rPr>
        <w:t xml:space="preserve">Automotive Engineer</w:t>
      </w:r>
      <w:r>
        <w:t xml:space="preserve"> </w:t>
      </w:r>
      <w:r>
        <w:t xml:space="preserve">must ensure that onboard diagnostics (OBD-II) systems are fully functional and accessible during these inspections. The report notes that many older vehicles fail due to sensor degradation, particularly oxygen sensors and lambda probes. Engineers are increasingly designing modular diagnostic tools that can predict failure modes before they result in a failed inspection, thereby reducing the environmental footprint of the fleet.</w:t>
      </w:r>
    </w:p>
    <w:bookmarkEnd w:id="26"/>
    <w:bookmarkStart w:id="27" w:name="crash-safety-in-dense-populations"/>
    <w:p>
      <w:pPr>
        <w:pStyle w:val="Heading3"/>
      </w:pPr>
      <w:r>
        <w:t xml:space="preserve">4.2 Crash Safety in Dense Populations</w:t>
      </w:r>
    </w:p>
    <w:p>
      <w:pPr>
        <w:pStyle w:val="FirstParagraph"/>
      </w:pPr>
      <w:r>
        <w:t xml:space="preserve">Mexico City has high pedestrian and cyclist activity. Therefore, an</w:t>
      </w:r>
      <w:r>
        <w:t xml:space="preserve"> </w:t>
      </w:r>
      <w:r>
        <w:rPr>
          <w:bCs/>
          <w:b/>
        </w:rPr>
        <w:t xml:space="preserve">Automotive Engineer</w:t>
      </w:r>
      <w:r>
        <w:t xml:space="preserve"> </w:t>
      </w:r>
      <w:r>
        <w:t xml:space="preserve">must prioritize external safety features. This includes active hood designs that deploy upon impact to protect pedestrians, a feature now standard in many modern vehicles sold in the region. Crash test simulations specific to urban environments are conducted to ensure that vehicle fronts meet the durability standards required for low-speed impacts common in CDMX traffic.</w:t>
      </w:r>
    </w:p>
    <w:bookmarkEnd w:id="27"/>
    <w:bookmarkEnd w:id="28"/>
    <w:bookmarkStart w:id="29" w:name="case-study-retrofitting-legacy-fleets"/>
    <w:p>
      <w:pPr>
        <w:pStyle w:val="Heading2"/>
      </w:pPr>
      <w:r>
        <w:t xml:space="preserve">5.0 Case Study: Retrofitting Legacy Fleets</w:t>
      </w:r>
    </w:p>
    <w:p>
      <w:pPr>
        <w:pStyle w:val="FirstParagraph"/>
      </w:pPr>
      <w:r>
        <w:t xml:space="preserve">A significant portion of Mexico City's transportation sector relies on older model vehicles. This laboratory report analyzes a case study involving the retrofitting of diesel buses for the Metrobús system. The goal was to reduce NOx emissions by 40% without compromising torque. The</w:t>
      </w:r>
      <w:r>
        <w:t xml:space="preserve"> </w:t>
      </w:r>
      <w:r>
        <w:rPr>
          <w:bCs/>
          <w:b/>
        </w:rPr>
        <w:t xml:space="preserve">Automotive Engineer</w:t>
      </w:r>
      <w:r>
        <w:t xml:space="preserve"> </w:t>
      </w:r>
      <w:r>
        <w:t xml:space="preserve">implemented Selective Catalytic Reduction (SCR) technology, utilizing AdBlue fluid. This project demonstrated that with proper engineering intervention, legacy fleets in Mexico City can be brought up to modern environmental standards, extending their operational life and reducing urban pollution.</w:t>
      </w:r>
    </w:p>
    <w:p>
      <w:pPr>
        <w:pStyle w:val="BodyText"/>
      </w:pPr>
      <w:r>
        <w:t xml:space="preserve">In conclusion, the role of an</w:t>
      </w:r>
      <w:r>
        <w:t xml:space="preserve"> </w:t>
      </w:r>
      <w:r>
        <w:rPr>
          <w:bCs/>
          <w:b/>
        </w:rPr>
        <w:t xml:space="preserve">Automotive Engineer</w:t>
      </w:r>
      <w:r>
        <w:t xml:space="preserve"> </w:t>
      </w:r>
      <w:r>
        <w:t xml:space="preserve">in Mexico City is multifaceted, requiring expertise in thermodynamics, materials science, environmental engineering, and regulatory compliance. The unique geographical and socio-economic conditions of Mexico City demand tailored engineering solutions that go beyond generic global specifications.</w:t>
      </w:r>
    </w:p>
    <w:p>
      <w:pPr>
        <w:pStyle w:val="BodyText"/>
      </w:pPr>
      <w:r>
        <w:t xml:space="preserve">The findings of this laboratory report indicate that future advancements must focus on three key areas:</w:t>
      </w:r>
    </w:p>
    <w:p>
      <w:pPr>
        <w:numPr>
          <w:ilvl w:val="0"/>
          <w:numId w:val="1001"/>
        </w:numPr>
        <w:pStyle w:val="Compact"/>
      </w:pPr>
      <w:r>
        <w:rPr>
          <w:bCs/>
          <w:b/>
        </w:rPr>
        <w:t xml:space="preserve">Data-Driven Engineering:</w:t>
      </w:r>
      <w:r>
        <w:t xml:space="preserve"> </w:t>
      </w:r>
      <w:r>
        <w:t xml:space="preserve">Utilizing big data from connected vehicles in Mexico City to optimize traffic flow and reduce idling time.</w:t>
      </w:r>
    </w:p>
    <w:p>
      <w:pPr>
        <w:numPr>
          <w:ilvl w:val="0"/>
          <w:numId w:val="1001"/>
        </w:numPr>
        <w:pStyle w:val="Compact"/>
      </w:pPr>
      <w:r>
        <w:rPr>
          <w:bCs/>
          <w:b/>
        </w:rPr>
        <w:t xml:space="preserve">Sustainable Materials:</w:t>
      </w:r>
      <w:r>
        <w:t xml:space="preserve"> </w:t>
      </w:r>
      <w:r>
        <w:t xml:space="preserve">Developing lightweight materials that improve fuel efficiency without increasing manufacturing costs in the local context.</w:t>
      </w:r>
    </w:p>
    <w:p>
      <w:pPr>
        <w:numPr>
          <w:ilvl w:val="0"/>
          <w:numId w:val="1001"/>
        </w:numPr>
        <w:pStyle w:val="Compact"/>
      </w:pPr>
      <w:r>
        <w:rPr>
          <w:bCs/>
          <w:b/>
        </w:rPr>
        <w:t xml:space="preserve">Inclusive Design:</w:t>
      </w:r>
      <w:r>
        <w:t xml:space="preserve"> </w:t>
      </w:r>
      <w:r>
        <w:t xml:space="preserve">Ensuring that engineering solutions are accessible to all socioeconomic groups, supporting the transition to public and shared mobility.</w:t>
      </w:r>
    </w:p>
    <w:p>
      <w:pPr>
        <w:pStyle w:val="FirstParagraph"/>
      </w:pPr>
      <w:r>
        <w:t xml:space="preserve">Mexico City remains a critical testing ground for automotive innovation. The collaboration between government agencies, engineering firms, and academic institutions is essential to creating a sustainable urban mobility ecosystem. As Mexico City continues to grow, the demands placed on</w:t>
      </w:r>
      <w:r>
        <w:t xml:space="preserve"> </w:t>
      </w:r>
      <w:r>
        <w:rPr>
          <w:bCs/>
          <w:b/>
        </w:rPr>
        <w:t xml:space="preserve">Automotive Engineers</w:t>
      </w:r>
      <w:r>
        <w:t xml:space="preserve"> </w:t>
      </w:r>
      <w:r>
        <w:t xml:space="preserve">will only intensify, requiring continuous adaptation and innovation.</w:t>
      </w:r>
    </w:p>
    <w:p>
      <w:pPr>
        <w:pStyle w:val="BodyText"/>
      </w:pPr>
      <w:r>
        <w:rPr>
          <w:iCs/>
          <w:i/>
        </w:rPr>
        <w:t xml:space="preserve">Note: This report is based on standard engineering principles applied to the specific context of Mexico City. Specific data points are derived from publicly available environmental reports from SEDEMA and technical specifications from major automotive manufacturers operating in North America.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Automotive Engineering in Mexico City</dc:title>
  <dc:creator/>
  <dc:language>en</dc:language>
  <cp:keywords/>
  <dcterms:created xsi:type="dcterms:W3CDTF">2026-07-29T18:22:55Z</dcterms:created>
  <dcterms:modified xsi:type="dcterms:W3CDTF">2026-07-29T18:22:55Z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