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Automotive</w:t>
      </w:r>
      <w:r>
        <w:t xml:space="preserve"> </w:t>
      </w:r>
      <w:r>
        <w:t xml:space="preserve">Engineering</w:t>
      </w:r>
      <w:r>
        <w:t xml:space="preserve"> </w:t>
      </w:r>
      <w:r>
        <w:t xml:space="preserve">Standards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00a7f8fdae06766433bcd7ccab0620d2e5aec7b"/>
    <w:p>
      <w:pPr>
        <w:pStyle w:val="Heading1"/>
      </w:pPr>
      <w:r>
        <w:t xml:space="preserve">Lab Report: Comprehensive Analysis of Automotive Engineering Protocols</w:t>
      </w:r>
    </w:p>
    <w:p>
      <w:pPr>
        <w:pStyle w:val="FirstParagraph"/>
      </w:pPr>
      <w:r>
        <w:rPr>
          <w:bCs/>
          <w:b/>
        </w:rPr>
        <w:t xml:space="preserve">Focusing on the United Arab Emirates Abu Dhabi Regulatory Landscape and Technical Implementation</w:t>
      </w:r>
    </w:p>
    <w:bookmarkEnd w:id="20"/>
    <w:p>
      <w:pPr>
        <w:pStyle w:val="BodyText"/>
      </w:pPr>
      <w:r>
        <w:rPr>
          <w:bCs/>
          <w:b/>
        </w:rPr>
        <w:t xml:space="preserve">Date:</w:t>
      </w:r>
      <w:r>
        <w:t xml:space="preserve"> </w:t>
      </w:r>
      <w:r>
        <w:t xml:space="preserve">October 26, 2023</w:t>
      </w:r>
      <w:r>
        <w:br/>
      </w:r>
      <w:r>
        <w:rPr>
          <w:bCs/>
          <w:b/>
        </w:rPr>
        <w:t xml:space="preserve">Location:</w:t>
      </w:r>
      <w:r>
        <w:br/>
      </w:r>
      <w:r>
        <w:t xml:space="preserve">United Arab Emirates Abu Dhabi</w:t>
      </w:r>
      <w:r>
        <w:br/>
      </w:r>
      <w:r>
        <w:br/>
      </w:r>
      <w:r>
        <w:t xml:space="preserve">Purpose: To document the engineering requirements for automotive systems within the specific environmental and regulatory context of the United Arab Emirates Abu Dhabi.</w:t>
      </w:r>
    </w:p>
    <w:bookmarkStart w:id="21" w:name="introduction"/>
    <w:p>
      <w:pPr>
        <w:pStyle w:val="Heading2"/>
      </w:pPr>
      <w:r>
        <w:t xml:space="preserve">1. Introduction</w:t>
      </w:r>
    </w:p>
    <w:p>
      <w:pPr>
        <w:pStyle w:val="FirstParagraph"/>
      </w:pPr>
      <w:r>
        <w:t xml:space="preserve">The role of an</w:t>
      </w:r>
      <w:r>
        <w:t xml:space="preserve"> </w:t>
      </w:r>
      <w:r>
        <w:rPr>
          <w:bCs/>
          <w:b/>
        </w:rPr>
        <w:t xml:space="preserve">Automotive Engineer</w:t>
      </w:r>
      <w:r>
        <w:t xml:space="preserve"> </w:t>
      </w:r>
      <w:r>
        <w:t xml:space="preserve">has evolved significantly in recent decades, transitioning from mechanical-centric design to a multidisciplinary field integrating software, electronics, and sustainability. This report serves as a critical laboratory analysis of the specific engineering challenges and regulatory frameworks that define automotive development in the United Arab Emirates Abu Dhabi. As a hub for innovation and infrastructure development within the Gulf region, Abu Dhabi presents unique environmental variables—specifically extreme heat, humidity, and desert conditions—that necessitate specialized engineering solutions.</w:t>
      </w:r>
    </w:p>
    <w:p>
      <w:pPr>
        <w:pStyle w:val="BodyText"/>
      </w:pPr>
      <w:r>
        <w:t xml:space="preserve">The primary objective of this laboratory exercise is to evaluate how an</w:t>
      </w:r>
      <w:r>
        <w:t xml:space="preserve"> </w:t>
      </w:r>
      <w:r>
        <w:rPr>
          <w:bCs/>
          <w:b/>
        </w:rPr>
        <w:t xml:space="preserve">Automotive Engineer</w:t>
      </w:r>
      <w:r>
        <w:t xml:space="preserve"> </w:t>
      </w:r>
      <w:r>
        <w:t xml:space="preserve">must adapt vehicle specifications to meet the rigorous standards imposed by the United Arab Emirates Abu Dhabi authorities. This document explores thermal management systems, emissions compliance, safety regulations, and future mobility initiatives specific to this region.</w:t>
      </w:r>
    </w:p>
    <w:bookmarkEnd w:id="21"/>
    <w:bookmarkStart w:id="22" w:name="objectives"/>
    <w:p>
      <w:pPr>
        <w:pStyle w:val="Heading2"/>
      </w:pPr>
      <w:r>
        <w:t xml:space="preserve">2. Objectives</w:t>
      </w:r>
    </w:p>
    <w:p>
      <w:pPr>
        <w:pStyle w:val="FirstParagraph"/>
      </w:pPr>
      <w:r>
        <w:t xml:space="preserve">The laboratory session aims to achieve the following goals:</w:t>
      </w:r>
    </w:p>
    <w:p>
      <w:pPr>
        <w:numPr>
          <w:ilvl w:val="0"/>
          <w:numId w:val="1001"/>
        </w:numPr>
        <w:pStyle w:val="Compact"/>
      </w:pPr>
      <w:r>
        <w:t xml:space="preserve">To analyze the impact of ambient temperatures ranging from 40°C to 50°C on automotive component durability.</w:t>
      </w:r>
    </w:p>
    <w:p>
      <w:pPr>
        <w:numPr>
          <w:ilvl w:val="0"/>
          <w:numId w:val="1001"/>
        </w:numPr>
        <w:pStyle w:val="Compact"/>
      </w:pPr>
      <w:r>
        <w:t xml:space="preserve">To assess compliance with the local regulatory bodies governing vehicle imports and modifications in United Arab Emirates Abu Dhabi.</w:t>
      </w:r>
    </w:p>
    <w:p>
      <w:pPr>
        <w:numPr>
          <w:ilvl w:val="0"/>
          <w:numId w:val="1001"/>
        </w:numPr>
        <w:pStyle w:val="Compact"/>
      </w:pPr>
      <w:r>
        <w:t xml:space="preserve">To evaluate the role of the Automotive Engineer in implementing electric vehicle (EV) charging infrastructure strategies aligned with UAE Vision 2030.</w:t>
      </w:r>
    </w:p>
    <w:bookmarkEnd w:id="22"/>
    <w:bookmarkStart w:id="23" w:name="methodology"/>
    <w:p>
      <w:pPr>
        <w:pStyle w:val="Heading2"/>
      </w:pPr>
      <w:r>
        <w:t xml:space="preserve">3. Methodology</w:t>
      </w:r>
    </w:p>
    <w:p>
      <w:pPr>
        <w:pStyle w:val="FirstParagraph"/>
      </w:pPr>
      <w:r>
        <w:t xml:space="preserve">The research methodology employed for this laboratory report involved a combination of theoretical simulation, regulatory document review, and case study analysis relevant to the United Arab Emirates Abu Dhabi automotive sector.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Parameter</w:t>
            </w:r>
          </w:p>
        </w:tc>
        <w:tc>
          <w:tcPr/>
          <w:p>
            <w:pPr>
              <w:pStyle w:val="Compact"/>
              <w:jc w:val="left"/>
            </w:pPr>
            <w:r>
              <w:rPr>
                <w:bCs/>
                <w:b/>
              </w:rPr>
              <w:t xml:space="preserve">Description</w:t>
            </w:r>
          </w:p>
        </w:tc>
        <w:tc>
          <w:tcPr/>
          <w:p>
            <w:pPr>
              <w:pStyle w:val="Compact"/>
              <w:jc w:val="left"/>
            </w:pPr>
            <w:r>
              <w:rPr>
                <w:bCs/>
                <w:b/>
              </w:rPr>
              <w:t xml:space="preserve">Data Source</w:t>
            </w:r>
          </w:p>
        </w:tc>
      </w:tr>
    </w:tbl>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Parameter</w:t>
            </w:r>
          </w:p>
        </w:tc>
        <w:tc>
          <w:tcPr/>
          <w:p>
            <w:pPr>
              <w:pStyle w:val="Compact"/>
              <w:jc w:val="left"/>
            </w:pPr>
            <w:r>
              <w:rPr>
                <w:bCs/>
                <w:b/>
              </w:rPr>
              <w:t xml:space="preserve">Description</w:t>
            </w:r>
          </w:p>
        </w:tc>
        <w:tc>
          <w:tcPr/>
          <w:p>
            <w:pPr>
              <w:pStyle w:val="Compact"/>
              <w:jc w:val="left"/>
            </w:pPr>
            <w:r>
              <w:rPr>
                <w:bCs/>
                <w:b/>
              </w:rPr>
              <w:t xml:space="preserve">Data Source</w:t>
            </w:r>
          </w:p>
        </w:tc>
      </w:tr>
    </w:tbl>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Parameter</w:t>
            </w:r>
          </w:p>
        </w:tc>
        <w:tc>
          <w:tcPr/>
          <w:p>
            <w:pPr>
              <w:pStyle w:val="Compact"/>
              <w:jc w:val="left"/>
            </w:pPr>
            <w:r>
              <w:rPr>
                <w:bCs/>
                <w:b/>
              </w:rPr>
              <w:t xml:space="preserve">Description</w:t>
            </w:r>
          </w:p>
        </w:tc>
        <w:tc>
          <w:tcPr/>
          <w:p>
            <w:pPr>
              <w:pStyle w:val="Compact"/>
              <w:jc w:val="left"/>
            </w:pPr>
            <w:r>
              <w:rPr>
                <w:bCs/>
                <w:b/>
              </w:rPr>
              <w:t xml:space="preserve">Data Source</w:t>
            </w:r>
          </w:p>
        </w:tc>
      </w:tr>
      <w:tr>
        <w:tc>
          <w:tcPr/>
          <w:p>
            <w:pPr>
              <w:pStyle w:val="Compact"/>
              <w:jc w:val="left"/>
            </w:pPr>
            <w:r>
              <w:t xml:space="preserve">Ambient Temperature Simulation</w:t>
            </w:r>
          </w:p>
        </w:tc>
        <w:tc>
          <w:tcPr/>
          <w:p>
            <w:pPr>
              <w:pStyle w:val="Compact"/>
              <w:jc w:val="left"/>
            </w:pPr>
            <w:r>
              <w:t xml:space="preserve">Testing vehicle cooling systems at 50°C</w:t>
            </w:r>
          </w:p>
        </w:tc>
        <w:tc>
          <w:tcPr/>
          <w:p>
            <w:pPr>
              <w:pStyle w:val="Compact"/>
              <w:jc w:val="left"/>
            </w:pPr>
            <w:r>
              <w:t xml:space="preserve">Techland Research Center, UAE</w:t>
            </w:r>
          </w:p>
        </w:tc>
      </w:tr>
    </w:tbl>
    <w:bookmarkEnd w:id="23"/>
    <w:bookmarkStart w:id="26" w:name="X50c700075296721a54a7cc889c7c33e307a5f91"/>
    <w:p>
      <w:pPr>
        <w:pStyle w:val="Heading2"/>
      </w:pPr>
      <w:r>
        <w:t xml:space="preserve">4. Environmental Challenges and Engineering Solutions</w:t>
      </w:r>
    </w:p>
    <w:p>
      <w:pPr>
        <w:pStyle w:val="FirstParagraph"/>
      </w:pPr>
      <w:r>
        <w:t xml:space="preserve">The United Arab Emirates Abu Dhabi is characterized by a hot desert climate, posing significant challenges for automotive engineering. For an Automotive Engineer working in this region, the primary focus during the design and validation phase is thermal management.</w:t>
      </w:r>
    </w:p>
    <w:bookmarkStart w:id="24" w:name="thermal-load-management"/>
    <w:p>
      <w:pPr>
        <w:pStyle w:val="Heading3"/>
      </w:pPr>
      <w:r>
        <w:t xml:space="preserve">4.1 Thermal Load Management</w:t>
      </w:r>
    </w:p>
    <w:p>
      <w:pPr>
        <w:pStyle w:val="FirstParagraph"/>
      </w:pPr>
      <w:r>
        <w:t xml:space="preserve">In United Arab Emirates Abu Dhabi, vehicle engines and batteries are subjected to extreme thermal stress. The cooling systems must operate efficiently even when ambient temperatures exceed 50°C (122°F). An Automotive Engineer must utilize advanced computational fluid dynamics (CFD) simulations to optimize radiator designs and airflow paths. Standard cooling configurations used in temperate climates often fail in this environment, leading to overheating and reduced performance.</w:t>
      </w:r>
    </w:p>
    <w:bookmarkEnd w:id="24"/>
    <w:bookmarkStart w:id="25" w:name="material-degradation"/>
    <w:p>
      <w:pPr>
        <w:pStyle w:val="Heading3"/>
      </w:pPr>
      <w:r>
        <w:t xml:space="preserve">4.2 Material Degradation</w:t>
      </w:r>
    </w:p>
    <w:p>
      <w:pPr>
        <w:pStyle w:val="FirstParagraph"/>
      </w:pPr>
      <w:r>
        <w:t xml:space="preserve">The intense ultraviolet (UV) radiation and high temperatures accelerate the degradation of polymers, rubbers, and plastics used in vehicle interiors and exteriors. Automotive Engineers must select materials that possess high resistance to UV radiation and thermal expansion. In United Arab Emirates Abu Dhabi, dashboard materials are tested for cracking under prolonged sun exposure. Furthermore, tire pressure monitoring systems (TPMS) require recalibration logic to account for the expansion of air inside tires due to heat, ensuring safety standards remain met.</w:t>
      </w:r>
    </w:p>
    <w:bookmarkEnd w:id="25"/>
    <w:bookmarkEnd w:id="26"/>
    <w:bookmarkStart w:id="29" w:name="X88f9f03257058a1ddde4793de476d1319e17d35"/>
    <w:p>
      <w:pPr>
        <w:pStyle w:val="Heading2"/>
      </w:pPr>
      <w:r>
        <w:t xml:space="preserve">5. Regulatory Compliance in United Arab Emirates Abu Dhabi</w:t>
      </w:r>
    </w:p>
    <w:p>
      <w:pPr>
        <w:pStyle w:val="FirstParagraph"/>
      </w:pPr>
      <w:r>
        <w:t xml:space="preserve">Navigating the regulatory landscape is a critical function of the Automotive Engineer operating within United Arab Emirates Abu Dhabi. The region has strict guidelines regarding vehicle emissions, safety, and imports.</w:t>
      </w:r>
    </w:p>
    <w:bookmarkStart w:id="27" w:name="emissions-standards"/>
    <w:p>
      <w:pPr>
        <w:pStyle w:val="Heading3"/>
      </w:pPr>
      <w:r>
        <w:t xml:space="preserve">5.1 Emissions Standards</w:t>
      </w:r>
    </w:p>
    <w:p>
      <w:pPr>
        <w:pStyle w:val="FirstParagraph"/>
      </w:pPr>
      <w:r>
        <w:t xml:space="preserve">The United Arab Emirates has aligned its environmental policies with global sustainability goals but maintains specific local requirements for air quality control in urban centers like Abu Dhabi. The Automotive Engineer must ensure that internal combustion engine (ICE) vehicles meet the Euro 5 and Euro 6 emission standards, which are enforced through periodic vehicle testing (Tasheel centers). Hybrid and electric vehicles are increasingly favored under government incentives, prompting engineers to focus on reducing the carbon footprint of manufacturing processes.</w:t>
      </w:r>
    </w:p>
    <w:bookmarkEnd w:id="27"/>
    <w:bookmarkStart w:id="28" w:name="safety-regulations"/>
    <w:p>
      <w:pPr>
        <w:pStyle w:val="Heading3"/>
      </w:pPr>
      <w:r>
        <w:t xml:space="preserve">5.2 Safety Regulations</w:t>
      </w:r>
    </w:p>
    <w:p>
      <w:pPr>
        <w:pStyle w:val="FirstParagraph"/>
      </w:pPr>
      <w:r>
        <w:t xml:space="preserve">Safety protocols in United Arab Emirates Abu Dhabi are rigorous. Vehicles must meet specific crash test standards and include advanced driver-assistance systems (ADAS) such as automatic emergency braking and lane-keeping assist. The Automotive Engineer is responsible for integrating these technologies seamlessly into the vehicle architecture without compromising performance or reliability.</w:t>
      </w:r>
    </w:p>
    <w:bookmarkEnd w:id="28"/>
    <w:bookmarkEnd w:id="29"/>
    <w:bookmarkStart w:id="32" w:name="Xb49377965866a0b9c7e07ca9852c9a8e0e7a055"/>
    <w:p>
      <w:pPr>
        <w:pStyle w:val="Heading2"/>
      </w:pPr>
      <w:r>
        <w:t xml:space="preserve">6. Future Mobility: Electric Vehicles in United Arab Emirates Abu Dhabi</w:t>
      </w:r>
    </w:p>
    <w:p>
      <w:pPr>
        <w:pStyle w:val="FirstParagraph"/>
      </w:pPr>
      <w:r>
        <w:t xml:space="preserve">A significant portion of this laboratory report focuses on the transition toward sustainable mobility, a key pillar of the United Arab Emirates Abu Dhabi's economic diversification strategy. The region is investing heavily in electric vehicle (EV) infrastructure.</w:t>
      </w:r>
    </w:p>
    <w:bookmarkStart w:id="30" w:name="battery-technology-adaptations"/>
    <w:p>
      <w:pPr>
        <w:pStyle w:val="Heading3"/>
      </w:pPr>
      <w:r>
        <w:t xml:space="preserve">6.1 Battery Technology Adaptations</w:t>
      </w:r>
    </w:p>
    <w:p>
      <w:pPr>
        <w:pStyle w:val="FirstParagraph"/>
      </w:pPr>
      <w:r>
        <w:t xml:space="preserve">Battery efficiency drops significantly in high temperatures. Automotive Engineers are developing liquid cooling systems for battery packs that are more robust than those used in Europe or North America. In United Arab Emirates Abu Dhabi, the engineering focus is on maintaining optimal battery temperature ranges (typically 20°C-40°C) even when parked in direct sunlight.</w:t>
      </w:r>
    </w:p>
    <w:bookmarkEnd w:id="30"/>
    <w:bookmarkStart w:id="31" w:name="charging-infrastructure-integration"/>
    <w:p>
      <w:pPr>
        <w:pStyle w:val="Heading3"/>
      </w:pPr>
      <w:r>
        <w:t xml:space="preserve">6.2 Charging Infrastructure Integration</w:t>
      </w:r>
    </w:p>
    <w:p>
      <w:pPr>
        <w:pStyle w:val="FirstParagraph"/>
      </w:pPr>
      <w:r>
        <w:t xml:space="preserve">The integration of charging networks requires collaboration between Automotive Engineers and urban planners. Vehicles must be capable of bidirectional charging, allowing energy to flow from the car back to the grid during peak demand hours—a feature being piloted in smart communities within United Arab Emirates Abu Dhabi.</w:t>
      </w:r>
    </w:p>
    <w:bookmarkEnd w:id="31"/>
    <w:bookmarkEnd w:id="32"/>
    <w:bookmarkStart w:id="33" w:name="conclusion"/>
    <w:p>
      <w:pPr>
        <w:pStyle w:val="Heading2"/>
      </w:pPr>
      <w:r>
        <w:t xml:space="preserve">7. Conclusion</w:t>
      </w:r>
    </w:p>
    <w:p>
      <w:pPr>
        <w:pStyle w:val="FirstParagraph"/>
      </w:pPr>
      <w:r>
        <w:t xml:space="preserve">This laboratory report has highlighted the multifaceted role of the Automotive Engineer in addressing the unique demands of operating vehicles in United Arab Emirates Abu Dhabi. From thermal management and material science to regulatory compliance and electrification, every aspect of automotive design must be localized to ensure safety, durability, and efficiency.</w:t>
      </w:r>
    </w:p>
    <w:p>
      <w:pPr>
        <w:pStyle w:val="BodyText"/>
      </w:pPr>
      <w:r>
        <w:t xml:space="preserve">The findings suggest that successful automotive engineering in this region requires a proactive approach to environmental challenges. As United Arab Emirates Abu Dhabi continues to lead in smart city initiatives and sustainability projects, the Automotive Engineer will play an even more pivotal role in shaping the future of mobility. The integration of AI-driven diagnostics and renewable energy solutions will further enhance vehicle performance, ensuring that automotive technology remains robust and relevant in one of the world's most demanding climates.</w:t>
      </w:r>
    </w:p>
    <w:bookmarkEnd w:id="33"/>
    <w:bookmarkStart w:id="34" w:name="recommendations"/>
    <w:p>
      <w:pPr>
        <w:pStyle w:val="Heading2"/>
      </w:pPr>
      <w:r>
        <w:t xml:space="preserve">8. Recommendations</w:t>
      </w:r>
    </w:p>
    <w:p>
      <w:pPr>
        <w:numPr>
          <w:ilvl w:val="0"/>
          <w:numId w:val="1002"/>
        </w:numPr>
        <w:pStyle w:val="Compact"/>
      </w:pPr>
      <w:r>
        <w:rPr>
          <w:bCs/>
          <w:b/>
        </w:rPr>
        <w:t xml:space="preserve">A:</w:t>
      </w:r>
    </w:p>
    <w:p>
      <w:pPr>
        <w:numPr>
          <w:ilvl w:val="0"/>
          <w:numId w:val="1003"/>
        </w:numPr>
        <w:pStyle w:val="Compact"/>
      </w:pPr>
      <w:r>
        <w:t xml:space="preserve">All new vehicle models introduced to the market in United Arab Emirates Abu Dhabi must undergo extended thermal endurance testing.</w:t>
      </w:r>
    </w:p>
    <w:p>
      <w:pPr>
        <w:numPr>
          <w:ilvl w:val="0"/>
          <w:numId w:val="1003"/>
        </w:numPr>
        <w:pStyle w:val="Compact"/>
      </w:pPr>
      <w:r>
        <w:rPr>
          <w:bCs/>
          <w:b/>
        </w:rPr>
        <w:t xml:space="preserve">B:</w:t>
      </w:r>
    </w:p>
    <w:bookmarkEnd w:id="34"/>
    <w:bookmarkStart w:id="35" w:name="recommendations-1"/>
    <w:p>
      <w:pPr>
        <w:pStyle w:val="Heading2"/>
      </w:pPr>
      <w:r>
        <w:t xml:space="preserve">8. Recommendations</w:t>
      </w:r>
    </w:p>
    <w:p>
      <w:pPr>
        <w:numPr>
          <w:ilvl w:val="0"/>
          <w:numId w:val="1004"/>
        </w:numPr>
        <w:pStyle w:val="Compact"/>
      </w:pPr>
      <w:r>
        <w:t xml:space="preserve">All new vehicle models introduced to the market in United Arab Emirates Abu Dhabi must undergo extended thermal endurance testing beyond standard ISO protocols.</w:t>
      </w:r>
    </w:p>
    <w:p>
      <w:pPr>
        <w:numPr>
          <w:ilvl w:val="0"/>
          <w:numId w:val="1004"/>
        </w:numPr>
        <w:pStyle w:val="Compact"/>
      </w:pPr>
      <w:r>
        <w:t xml:space="preserve">Automotive Engineers should collaborate closely with local authorities in United Arab Emirates Abu Dhabi to develop standardized charging interfaces that withstand environmental stress.</w:t>
      </w:r>
    </w:p>
    <w:p>
      <w:pPr>
        <w:numPr>
          <w:ilvl w:val="0"/>
          <w:numId w:val="1004"/>
        </w:numPr>
        <w:pStyle w:val="Compact"/>
      </w:pPr>
      <w:r>
        <w:t xml:space="preserve">Continuous monitoring of emissions data from fleets operating in dense urban areas of United Arab Emirates Abu Dhabi is recommended to inform future regulatory updates.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Automotive Engineering Standards in United Arab Emirates Abu Dhabi</dc:title>
  <dc:creator/>
  <cp:keywords/>
  <dcterms:created xsi:type="dcterms:W3CDTF">2026-07-29T16:24:15Z</dcterms:created>
  <dcterms:modified xsi:type="dcterms:W3CDTF">2026-07-29T16:24:15Z</dcterms:modified>
</cp:coreProperties>
</file>

<file path=docProps/custom.xml><?xml version="1.0" encoding="utf-8"?>
<Properties xmlns="http://schemas.openxmlformats.org/officeDocument/2006/custom-properties" xmlns:vt="http://schemas.openxmlformats.org/officeDocument/2006/docPropsVTypes"/>
</file>