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Automotive</w:t>
      </w:r>
      <w:r>
        <w:t xml:space="preserve"> </w:t>
      </w:r>
      <w:r>
        <w:t xml:space="preserve">Engineering</w:t>
      </w:r>
      <w:r>
        <w:t xml:space="preserve"> </w:t>
      </w:r>
      <w:r>
        <w:t xml:space="preserve">Analysis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3b6b94fbdbe2502ca87d497c52e673728f84969"/>
    <w:p>
      <w:pPr>
        <w:pStyle w:val="Heading1"/>
      </w:pPr>
      <w:r>
        <w:t xml:space="preserve">Laboratory Report on Automotive Engineering Standards and Performance Evaluation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Engineering Review Board</w:t>
      </w:r>
      <w:r>
        <w:br/>
      </w:r>
      <w:r>
        <w:rPr>
          <w:bCs/>
          <w:b/>
        </w:rPr>
        <w:t xml:space="preserve">From:</w:t>
      </w:r>
      <w:r>
        <w:t xml:space="preserve"> </w:t>
      </w:r>
      <w:r>
        <w:t xml:space="preserve">Senior Technical Analyst Team</w:t>
      </w:r>
      <w:r>
        <w:br/>
      </w:r>
    </w:p>
    <w:p>
      <w:pPr>
        <w:pStyle w:val="BodyText"/>
      </w:pPr>
      <w:r>
        <w:br/>
      </w:r>
    </w:p>
    <w:bookmarkEnd w:id="20"/>
    <w:p>
      <w:pPr>
        <w:pStyle w:val="BodyText"/>
      </w:pPr>
      <w:r>
        <w:t xml:space="preserve">1. Executive Summary and Introduction</w:t>
      </w:r>
    </w:p>
    <w:p>
      <w:pPr>
        <w:pStyle w:val="BodyText"/>
      </w:pPr>
      <w:r>
        <w:t xml:space="preserve">This laboratory report serves as a critical documentation of the technical assessments conducted regarding modern automotive engineering frameworks. The primary objective of this study is to evaluate the efficacy, safety compliance, and innovative capacity within the specific geographic and industrial context of</w:t>
      </w:r>
      <w:r>
        <w:t xml:space="preserve"> </w:t>
      </w:r>
      <w:r>
        <w:rPr>
          <w:bCs/>
          <w:b/>
        </w:rPr>
        <w:t xml:space="preserve">United Kingdom Manchester</w:t>
      </w:r>
      <w:r>
        <w:t xml:space="preserve">. As a historic hub for industrial innovation, Manchester has evolved into a significant center for advanced mobility research. This document outlines the methodologies employed by an</w:t>
      </w:r>
      <w:r>
        <w:t xml:space="preserve"> </w:t>
      </w:r>
      <w:r>
        <w:rPr>
          <w:bCs/>
          <w:b/>
        </w:rPr>
        <w:t xml:space="preserve">Automotive Engineer</w:t>
      </w:r>
      <w:r>
        <w:t xml:space="preserve"> </w:t>
      </w:r>
      <w:r>
        <w:t xml:space="preserve">to test vehicle dynamics, emissions compliance, and structural integrity under the rigorous standards mandated by British regulatory bodies.</w:t>
      </w:r>
    </w:p>
    <w:p>
      <w:pPr>
        <w:pStyle w:val="BodyText"/>
      </w:pPr>
      <w:r>
        <w:t xml:space="preserve">The integration of electric propulsion systems and autonomous driving technologies has necessitated a reevaluation of traditional testing protocols. Consequently, this report details the experimental procedures used to verify that vehicles developed or tested within the</w:t>
      </w:r>
      <w:r>
        <w:t xml:space="preserve"> </w:t>
      </w:r>
      <w:r>
        <w:rPr>
          <w:bCs/>
          <w:b/>
        </w:rPr>
        <w:t xml:space="preserve">United Kingdom Manchester</w:t>
      </w:r>
      <w:r>
        <w:t xml:space="preserve"> </w:t>
      </w:r>
      <w:r>
        <w:t xml:space="preserve">region meet both national legal requirements and international best practices. The role of the</w:t>
      </w:r>
    </w:p>
    <w:p>
      <w:pPr>
        <w:pStyle w:val="BodyText"/>
      </w:pPr>
      <w:r>
        <w:t xml:space="preserve">Automotive Engineer is central to this process, requiring a multidisciplinary approach combining mechanical engineering, software validation, and materials science.</w:t>
      </w:r>
    </w:p>
    <w:p>
      <w:pPr>
        <w:pStyle w:val="BodyText"/>
      </w:pPr>
      <w:r>
        <w:t xml:space="preserve">2. Methodology and Experimental Setup</w:t>
      </w:r>
    </w:p>
    <w:bookmarkStart w:id="21" w:name="testing-environment-specifications"/>
    <w:p>
      <w:pPr>
        <w:pStyle w:val="Heading3"/>
      </w:pPr>
      <w:r>
        <w:t xml:space="preserve">2.1 Testing Environment Specifications</w:t>
      </w:r>
    </w:p>
    <w:p>
      <w:pPr>
        <w:pStyle w:val="FirstParagraph"/>
      </w:pPr>
      <w:r>
        <w:t xml:space="preserve">All experiments were conducted in controlled laboratory environments located within the industrial sectors of Manchester, accounting for local atmospheric conditions typical of the North West England region. The humidity levels and ambient temperatures recorded during testing ranged between 4°C and 15°C, necessitating adjustments to battery performance metrics for electric vehicles (EVs). The</w:t>
      </w:r>
      <w:r>
        <w:t xml:space="preserve"> </w:t>
      </w:r>
      <w:r>
        <w:rPr>
          <w:bCs/>
          <w:b/>
        </w:rPr>
        <w:t xml:space="preserve">Automotive Engineer</w:t>
      </w:r>
      <w:r>
        <w:t xml:space="preserve"> </w:t>
      </w:r>
      <w:r>
        <w:t xml:space="preserve">responsible for this lab report ensured that all dynamometer setups were calibrated according to the latest British Standards Institution (BSI) guidelines.</w:t>
      </w:r>
    </w:p>
    <w:bookmarkEnd w:id="21"/>
    <w:bookmarkStart w:id="22" w:name="instrumentation-and-data-acquisition"/>
    <w:p>
      <w:pPr>
        <w:pStyle w:val="Heading3"/>
      </w:pPr>
      <w:r>
        <w:t xml:space="preserve">2.2 Instrumentation and Data Acquisition</w:t>
      </w:r>
    </w:p>
    <w:p>
      <w:pPr>
        <w:pStyle w:val="FirstParagraph"/>
      </w:pPr>
      <w:r>
        <w:t xml:space="preserve">To ensure precision, high-frequency data acquisition systems were employed. Sensors monitored wheel slip, suspension travel, brake temperature, and aerodynamic drag coefficients simultaneously. In the context of the</w:t>
      </w:r>
    </w:p>
    <w:p>
      <w:pPr>
        <w:pStyle w:val="BodyText"/>
      </w:pPr>
      <w:r>
        <w:t xml:space="preserve">Automotive Engineer’s daily operations in Manchester’s evolving tech hub, digital twins were utilized to simulate real-world traffic conditions prevalent on Manchester’s motorway network (M60). This hybrid approach allowed for virtual validation before physical testing, reducing material waste and enhancing safety.</w:t>
      </w:r>
    </w:p>
    <w:p>
      <w:pPr>
        <w:pStyle w:val="BodyText"/>
      </w:pPr>
      <w:r>
        <w:t xml:space="preserve">3. Technical Findings and Data Analysis</w:t>
      </w:r>
    </w:p>
    <w:bookmarkEnd w:id="22"/>
    <w:bookmarkStart w:id="23" w:name="structural-integrity-and-crash-safety"/>
    <w:p>
      <w:pPr>
        <w:pStyle w:val="Heading3"/>
      </w:pPr>
      <w:r>
        <w:t xml:space="preserve">3.1 Structural Integrity and Crash Safety</w:t>
      </w:r>
    </w:p>
    <w:p>
      <w:pPr>
        <w:pStyle w:val="FirstParagraph"/>
      </w:pPr>
      <w:r>
        <w:t xml:space="preserve">The first phase of the laboratory assessment focused on the crashworthiness of the prototype chassis. Finite Element Analysis (FEA) was corroborated by physical impact tests. The data indicated that the high-strength steel alloys used in manufacturing performed within expected parameters when subjected to frontal offset impacts. Specifically, the deformation zones absorbed kinetic energy efficiently, protecting the passenger cabin integrity—a core mandate for any</w:t>
      </w:r>
      <w:r>
        <w:t xml:space="preserve"> </w:t>
      </w:r>
      <w:r>
        <w:rPr>
          <w:bCs/>
          <w:b/>
        </w:rPr>
        <w:t xml:space="preserve">Automotive Engineer</w:t>
      </w:r>
      <w:r>
        <w:t xml:space="preserve"> </w:t>
      </w:r>
      <w:r>
        <w:t xml:space="preserve">operating under United Kingdom regulations.</w:t>
      </w:r>
    </w:p>
    <w:bookmarkEnd w:id="23"/>
    <w:bookmarkStart w:id="24" w:name="emissions-and-environmental-compliance"/>
    <w:p>
      <w:pPr>
        <w:pStyle w:val="Heading3"/>
      </w:pPr>
      <w:r>
        <w:t xml:space="preserve">3.2 Emissions and Environmental Compliance</w:t>
      </w:r>
    </w:p>
    <w:p>
      <w:pPr>
        <w:pStyle w:val="FirstParagraph"/>
      </w:pPr>
      <w:r>
        <w:t xml:space="preserve">In alignment with Manchester’s commitment to becoming a net-zero city by 2038, emissions testing was conducted using the Worldwide Harmonized Light Vehicles Test Procedure (WLTP). The results demonstrated that the hybrid powertrain maintained efficiency levels of 94% in urban driving cycles. However, minor fluctuations were observed during cold starts due to the specific climate conditions of</w:t>
      </w:r>
      <w:r>
        <w:t xml:space="preserve"> </w:t>
      </w:r>
      <w:r>
        <w:rPr>
          <w:bCs/>
          <w:b/>
        </w:rPr>
        <w:t xml:space="preserve">United Kingdom Manchester</w:t>
      </w:r>
      <w:r>
        <w:t xml:space="preserve">. The</w:t>
      </w:r>
    </w:p>
    <w:p>
      <w:pPr>
        <w:pStyle w:val="BodyText"/>
      </w:pPr>
      <w:r>
        <w:t xml:space="preserve">Automotive Engineer recommended recalibrating the thermal management system to optimize catalytic converter activation times.</w:t>
      </w:r>
    </w:p>
    <w:bookmarkEnd w:id="24"/>
    <w:bookmarkStart w:id="25" w:name="electric-vehicle-battery-performance"/>
    <w:p>
      <w:pPr>
        <w:pStyle w:val="Heading3"/>
      </w:pPr>
      <w:r>
        <w:t xml:space="preserve">3.3 Electric Vehicle Battery Performance</w:t>
      </w:r>
    </w:p>
    <w:p>
      <w:pPr>
        <w:pStyle w:val="FirstParagraph"/>
      </w:pPr>
      <w:r>
        <w:t xml:space="preserve">A significant portion of recent engineering efforts in Manchester has shifted toward electrification. The laboratory tests evaluated battery degradation rates over 1,000 charge cycles. Data showed a capacity retention rate of 98%, exceeding industry averages. Thermal runaway protection mechanisms functioned correctly during simulated overheating scenarios, confirming the safety protocols designed by the lead</w:t>
      </w:r>
      <w:r>
        <w:t xml:space="preserve"> </w:t>
      </w:r>
      <w:r>
        <w:rPr>
          <w:bCs/>
          <w:b/>
        </w:rPr>
        <w:t xml:space="preserve">Automotive Engineer</w:t>
      </w:r>
      <w:r>
        <w:t xml:space="preserve">.</w:t>
      </w:r>
    </w:p>
    <w:p>
      <w:pPr>
        <w:pStyle w:val="BodyText"/>
      </w:pPr>
      <w:r>
        <w:t xml:space="preserve">4. Discussion: The Role of Automotive Engineering in Manchester</w:t>
      </w:r>
    </w:p>
    <w:p>
      <w:pPr>
        <w:pStyle w:val="BodyText"/>
      </w:pPr>
      <w:r>
        <w:t xml:space="preserve">The findings presented in this lab report highlight the unique challenges and opportunities present in the local engineering landscape. Manchester’s status within the</w:t>
      </w:r>
      <w:r>
        <w:t xml:space="preserve"> </w:t>
      </w:r>
      <w:r>
        <w:rPr>
          <w:bCs/>
          <w:b/>
        </w:rPr>
        <w:t xml:space="preserve">United Kingdom</w:t>
      </w:r>
      <w:r>
        <w:t xml:space="preserve"> </w:t>
      </w:r>
      <w:r>
        <w:t xml:space="preserve">is not merely geographical; it represents a nexus of academic research and industrial application. Universities such as The University of Manchester collaborate closely with automotive firms to drive innovation.</w:t>
      </w:r>
    </w:p>
    <w:p>
      <w:pPr>
        <w:pStyle w:val="BodyText"/>
      </w:pPr>
      <w:r>
        <w:t xml:space="preserve">The role of the</w:t>
      </w:r>
    </w:p>
    <w:p>
      <w:pPr>
        <w:pStyle w:val="BodyText"/>
      </w:pPr>
      <w:r>
        <w:t xml:space="preserve">Automotive Engineer has consequently shifted from purely mechanical design to systems integration. Modern vehicles are increasingly software-defined, requiring engineers proficient in coding, cybersecurity, and mechanical dynamics. In</w:t>
      </w:r>
      <w:r>
        <w:t xml:space="preserve"> </w:t>
      </w:r>
      <w:r>
        <w:rPr>
          <w:bCs/>
          <w:b/>
        </w:rPr>
        <w:t xml:space="preserve">United Kingdom Manchester</w:t>
      </w:r>
      <w:r>
        <w:t xml:space="preserve">, this multidisciplinary requirement is particularly acute due to the concentration of AI and machine learning startups collaborating with traditional automotive manufacturers.</w:t>
      </w:r>
    </w:p>
    <w:p>
      <w:pPr>
        <w:pStyle w:val="BodyText"/>
      </w:pPr>
      <w:r>
        <w:t xml:space="preserve">Furthermore, regulatory pressure from central government combined with local sustainability goals means that engineers must adopt a lifecycle approach to vehicle design. This includes considering end-of-life recycling and carbon footprint reduction during the manufacturing phase. The laboratory results confirm that while current technologies are robust, continuous iteration is necessary to meet the ambitious targets set for urban environments.</w:t>
      </w:r>
    </w:p>
    <w:p>
      <w:pPr>
        <w:pStyle w:val="BodyText"/>
      </w:pPr>
      <w:r>
        <w:t xml:space="preserve">5. Conclusion</w:t>
      </w:r>
    </w:p>
    <w:p>
      <w:pPr>
        <w:pStyle w:val="BodyText"/>
      </w:pPr>
      <w:r>
        <w:t xml:space="preserve">This laboratory report concludes that the automotive systems tested meet all critical safety and performance criteria established by relevant authorities. The successful validation of these systems underscores the technical competence present within the engineering sector of</w:t>
      </w:r>
      <w:r>
        <w:t xml:space="preserve"> </w:t>
      </w:r>
      <w:r>
        <w:rPr>
          <w:bCs/>
          <w:b/>
        </w:rPr>
        <w:t xml:space="preserve">United Kingdom Manchester</w:t>
      </w:r>
      <w:r>
        <w:t xml:space="preserve">. The data supports the continued investment in local R&amp;D facilities, which are vital for maintaining competitiveness in a global market.</w:t>
      </w:r>
    </w:p>
    <w:p>
      <w:pPr>
        <w:pStyle w:val="BodyText"/>
      </w:pPr>
      <w:r>
        <w:t xml:space="preserve">The findings emphasize that future developments must focus on enhancing thermal management for electric powertrains to better suit the local climate. Additionally, further research into lightweight composite materials is recommended to improve fuel efficiency without compromising structural integrity. As the city of Manchester continues to transform into a smart city infrastructure hub, the integration of vehicle-to-grid (V2G) technologies will likely become a new frontier for</w:t>
      </w:r>
      <w:r>
        <w:t xml:space="preserve"> </w:t>
      </w:r>
      <w:r>
        <w:rPr>
          <w:bCs/>
          <w:b/>
        </w:rPr>
        <w:t xml:space="preserve">Automotive Engineer</w:t>
      </w:r>
      <w:r>
        <w:t xml:space="preserve"> </w:t>
      </w:r>
      <w:r>
        <w:t xml:space="preserve">professionals.</w:t>
      </w:r>
    </w:p>
    <w:p>
      <w:pPr>
        <w:pStyle w:val="BodyText"/>
      </w:pPr>
      <w:r>
        <w:t xml:space="preserve">In summary, this document serves as both a record of current engineering achievements and a roadmap for future innovation. It reaffirms the critical importance of rigorous laboratory testing in ensuring that automotive advancements are safe, sustainable, and suitable for the unique demands of operating within</w:t>
      </w:r>
      <w:r>
        <w:t xml:space="preserve"> </w:t>
      </w:r>
      <w:r>
        <w:rPr>
          <w:bCs/>
          <w:b/>
        </w:rPr>
        <w:t xml:space="preserve">United Kingdom Manchester</w:t>
      </w:r>
      <w:r>
        <w:t xml:space="preserve">. The collaboration between academic institutions and industry partners remains essential to sustaining this momentum.</w:t>
      </w:r>
    </w:p>
    <w:p>
      <w:pPr>
        <w:pStyle w:val="BodyText"/>
      </w:pPr>
      <w:r>
        <w:t xml:space="preserve">6. References</w:t>
      </w:r>
    </w:p>
    <w:p>
      <w:pPr>
        <w:numPr>
          <w:ilvl w:val="0"/>
          <w:numId w:val="1001"/>
        </w:numPr>
        <w:pStyle w:val="Compact"/>
      </w:pPr>
      <w:r>
        <w:t xml:space="preserve">British Standards Institution (BSI). (2023). *ISO 26262 Road Vehicles - Functional Safety*.</w:t>
      </w:r>
    </w:p>
    <w:p>
      <w:pPr>
        <w:numPr>
          <w:ilvl w:val="0"/>
          <w:numId w:val="1001"/>
        </w:numPr>
        <w:pStyle w:val="Compact"/>
      </w:pPr>
      <w:r>
        <w:t xml:space="preserve">Department for Transport, United Kingdom. (2023). *Automotive Industry Strategy and Investment Framework*.</w:t>
      </w:r>
    </w:p>
    <w:p>
      <w:pPr>
        <w:numPr>
          <w:ilvl w:val="0"/>
          <w:numId w:val="1001"/>
        </w:numPr>
        <w:pStyle w:val="Compact"/>
      </w:pPr>
      <w:r>
        <w:t xml:space="preserve">City of Manchester Council. (Manchester Zero Carbon City Plan).</w:t>
      </w:r>
    </w:p>
    <w:p>
      <w:pPr>
        <w:numPr>
          <w:ilvl w:val="0"/>
          <w:numId w:val="1001"/>
        </w:numPr>
        <w:pStyle w:val="Compact"/>
      </w:pPr>
      <w:r>
        <w:t xml:space="preserve">Society of Automotive Engineers (SAE) International Standards on Electric Vehicle Safety.</w:t>
      </w:r>
    </w:p>
    <w:p>
      <w:pPr>
        <w:pStyle w:val="FirstParagraph"/>
      </w:pPr>
      <w:r>
        <w:rPr>
          <w:bCs/>
          <w:b/>
        </w:rPr>
        <w:t xml:space="preserve">Note:</w:t>
      </w:r>
      <w:r>
        <w:t xml:space="preserve"> </w:t>
      </w:r>
      <w:r>
        <w:t xml:space="preserve">This is a simulated laboratory report generated for educational and illustrative purposes. All data points are hypothetical representations designed to demonstrate the structure and content expected in professional engineering documentation within the region of United Kingdom Manchester.</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Automotive Engineering Analysis in United Kingdom Manchester</dc:title>
  <dc:creator/>
  <dc:language>en</dc:language>
  <cp:keywords/>
  <dcterms:created xsi:type="dcterms:W3CDTF">2026-07-30T01:30:50Z</dcterms:created>
  <dcterms:modified xsi:type="dcterms:W3CDTF">2026-07-30T01:30:50Z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