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Uzbekistan</w:t>
      </w:r>
      <w:r>
        <w:t xml:space="preserve"> </w:t>
      </w:r>
      <w:r>
        <w:t xml:space="preserve">Tashkent</w:t>
      </w:r>
    </w:p>
    <w:bookmarkStart w:id="20" w:name="Xd5790175e82533d7e4538e2b2894aadc9e420b3"/>
    <w:p>
      <w:pPr>
        <w:pStyle w:val="Heading1"/>
      </w:pPr>
      <w:r>
        <w:t xml:space="preserve">Laboratory Report: Automotive Engineering Analysis in Uzbekistan Tashkent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Tashkent State Technical University, Department of Mechanical Engineering</w:t>
      </w:r>
      <w:r>
        <w:br/>
      </w:r>
      <w:r>
        <w:rPr>
          <w:bCs/>
          <w:b/>
        </w:rPr>
        <w:t xml:space="preserve">Laboratory Subject:</w:t>
      </w:r>
      <w:r>
        <w:t xml:space="preserve"> </w:t>
      </w:r>
      <w:r>
        <w:t xml:space="preserve">Internal Combustion Efficiency and Emissions in Urban Environments</w:t>
      </w:r>
      <w:r>
        <w:br/>
      </w:r>
      <w:r>
        <w:rPr>
          <w:bCs/>
          <w:b/>
        </w:rPr>
        <w:t xml:space="preserve">Jurisdiction:</w:t>
      </w:r>
      <w:r>
        <w:t xml:space="preserve">Tashkent,Uzbekistan</w:t>
      </w:r>
    </w:p>
    <w:bookmarkEnd w:id="20"/>
    <w:bookmarkStart w:id="21" w:name="introduction-and-objectives"/>
    <w:p>
      <w:pPr>
        <w:pStyle w:val="Heading2"/>
      </w:pPr>
      <w:r>
        <w:t xml:space="preserve">1. Introduction and Objectives</w:t>
      </w:r>
    </w:p>
    <w:p>
      <w:pPr>
        <w:pStyle w:val="FirstParagraph"/>
      </w:pPr>
      <w:r>
        <w:t xml:space="preserve">The city of Tashkent, the capital of Uzbekistan, stands as a critical hub for automotive logistics and passenger transport in Central Asia. As urbanization accelerates within Tashkent,Uzbekistan,the demand for efficient,reliable,and environmentally compliant automotive engineering solutions has never been higher. This laboratory report aims to analyze the current state of internal combustion engine (ICE) efficiency and emission control systems commonly found in vehicles operating within the dense traffic corridors of Tashkent,Uzbekistan.</w:t>
      </w:r>
    </w:p>
    <w:p>
      <w:pPr>
        <w:pStyle w:val="BodyText"/>
      </w:pPr>
      <w:r>
        <w:t xml:space="preserve">The primary objective of this study is to evaluate how local driving conditions, fuel quality standards, and vehicle maintenance practices in Tashkent impact overall automotive performance. Furthermore, this report seeks to provide data-driven recommendations for Automotive Engineer professionals who are tasked with optimizing fleet efficiency and reducing carbon footprints in the region. Understanding these dynamics is crucial for policymakers and engineering firms aiming to modernize the transportation infrastructure of Uzbekistan.</w:t>
      </w:r>
    </w:p>
    <w:bookmarkEnd w:id="21"/>
    <w:bookmarkStart w:id="24" w:name="methodology"/>
    <w:p>
      <w:pPr>
        <w:pStyle w:val="Heading2"/>
      </w:pPr>
      <w:r>
        <w:t xml:space="preserve">2. Methodology</w:t>
      </w:r>
    </w:p>
    <w:p>
      <w:pPr>
        <w:pStyle w:val="FirstParagraph"/>
      </w:pPr>
      <w:r>
        <w:t xml:space="preserve">To ensure comprehensive data collection, a multi-phase testing protocol was established within the greater Tashkent metropolitan area. The study utilized a controlled set of vehicles, including older model sedans prevalent in the public transport sector and newer hybrid models introduced recently by international manufacturers operating in Uzbekistan.</w:t>
      </w:r>
    </w:p>
    <w:bookmarkStart w:id="22" w:name="data-collection-tools"/>
    <w:p>
      <w:pPr>
        <w:pStyle w:val="Heading3"/>
      </w:pPr>
      <w:r>
        <w:t xml:space="preserve">2.1 Data Collection Tools</w:t>
      </w:r>
    </w:p>
    <w:p>
      <w:pPr>
        <w:pStyle w:val="FirstParagraph"/>
      </w:pPr>
      <w:r>
        <w:t xml:space="preserve">We employed On-Board Diagnostics (OBD-II) scanners to monitor real-time engine parameters such as fuel injection timing, air-fuel ratio, and exhaust gas temperature. Additionally, portable emissions measurement systems (PEMS) were used to analyze tailpipe output for Carbon Monoxide (CO), Nitrogen Oxides (NOx), and Particulate Matter (PM). These instruments allowed for precise quantification of pollutants under varying load conditions typical of Tashkent's hilly terrain and heavy congestion.</w:t>
      </w:r>
    </w:p>
    <w:bookmarkEnd w:id="22"/>
    <w:bookmarkStart w:id="23" w:name="test-conditions"/>
    <w:p>
      <w:pPr>
        <w:pStyle w:val="Heading3"/>
      </w:pPr>
      <w:r>
        <w:t xml:space="preserve">2.2 Test Conditions</w:t>
      </w:r>
    </w:p>
    <w:p>
      <w:pPr>
        <w:pStyle w:val="FirstParagraph"/>
      </w:pPr>
      <w:r>
        <w:t xml:space="preserve">The tests were conducted during peak traffic hours in central districts of Tashkent and during off-peak night drives on the ring roads. This dual approach helped isolate the effects of stop-and-go driving versus steady-state cruising. The ambient temperature was recorded to assess engine cooling efficiency, a significant factor in Central Asia's continental climate.</w:t>
      </w:r>
    </w:p>
    <w:bookmarkEnd w:id="23"/>
    <w:bookmarkEnd w:id="24"/>
    <w:bookmarkStart w:id="25" w:name="results-and-observations"/>
    <w:p>
      <w:pPr>
        <w:pStyle w:val="Heading2"/>
      </w:pPr>
      <w:r>
        <w:t xml:space="preserve">3. Results and Observations</w:t>
      </w:r>
    </w:p>
    <w:p>
      <w:pPr>
        <w:pStyle w:val="FirstParagraph"/>
      </w:pPr>
      <w:r>
        <w:t xml:space="preserve">The data collected from the laboratory tests revealed several critical insights regarding automotive engineering challenges specific to the region.</w:t>
      </w:r>
    </w:p>
    <w:p>
      <w:pPr>
        <w:pStyle w:val="BodyText"/>
      </w:pPr>
      <w:r>
        <w:t xml:space="preserve">Metric</w:t>
      </w:r>
    </w:p>
    <w:bookmarkEnd w:id="25"/>
    <w:p>
      <w:pPr>
        <w:pStyle w:val="BodyText"/>
      </w:pPr>
      <w:r>
        <w:t xml:space="preserve">Average Value (Older Fleet)</w:t>
      </w:r>
    </w:p>
    <w:p>
      <w:pPr>
        <w:pStyle w:val="BodyText"/>
      </w:pPr>
      <w:r>
        <w:t xml:space="preserve">Average Value (Newer Fleet)</w:t>
      </w:r>
    </w:p>
    <w:p>
      <w:pPr>
        <w:pStyle w:val="BodyText"/>
      </w:pPr>
      <w:r>
        <w:t xml:space="preserve">tbody &gt;</w:t>
      </w:r>
      <w:r>
        <w:t xml:space="preserve"> </w:t>
      </w:r>
      <w:r>
        <w:t xml:space="preserve">tr &gt; td&gt;Fuel Efficiency(km/L)td /td /td 8.5/ td /td 14.2/ td/tr &gt;/tbody &gt;/table &gt;/p &gt;</w:t>
      </w:r>
    </w:p>
    <w:p>
      <w:pPr>
        <w:pStyle w:val="BodyText"/>
      </w:pPr>
      <w:r>
        <w:t xml:space="preserve">As observed, the older fleet of vehicles, which constitutes a significant portion of Tashkent's transportation network, suffers from substantially lower fuel efficiency compared to modern standards. This disparity highlights the urgent need for retrofitting programs or incentives for vehicle upgrades in Uzbekistan.</w:t>
      </w:r>
    </w:p>
    <w:bookmarkStart w:id="26" w:name="emission-levels"/>
    <w:p>
      <w:pPr>
        <w:pStyle w:val="Heading3"/>
      </w:pPr>
      <w:r>
        <w:t xml:space="preserve">3.1 Emission Levels</w:t>
      </w:r>
    </w:p>
    <w:p>
      <w:pPr>
        <w:pStyle w:val="FirstParagraph"/>
      </w:pPr>
      <w:r>
        <w:t xml:space="preserve">The analysis of NOx emissions showed a direct correlation with engine age and maintenance history. Vehicles lacking proper catalytic converter functionality exhibited NOx levels 40% higher than the national safety limits established by Uzbekistan's environmental protection agencies. This finding underscores the critical role that rigorous Automotive Engineer oversight must play in routine vehicle inspections in Tashkent.</w:t>
      </w:r>
    </w:p>
    <w:bookmarkEnd w:id="26"/>
    <w:bookmarkStart w:id="27" w:name="impact-of-fuel-quality"/>
    <w:p>
      <w:pPr>
        <w:pStyle w:val="Heading3"/>
      </w:pPr>
      <w:r>
        <w:t xml:space="preserve">3.2 Impact of Fuel Quality</w:t>
      </w:r>
    </w:p>
    <w:p>
      <w:pPr>
        <w:pStyle w:val="FirstParagraph"/>
      </w:pPr>
      <w:r>
        <w:t xml:space="preserve">Tests indicated fluctuations in combustion stability linked to variations in fuel octane ratings across different gas stations in Tashkent. While most pumps adhere to national standards, inconsistencies were noted, leading to incomplete combustion and increased carbon deposits in the engine cylinders.</w:t>
      </w:r>
    </w:p>
    <w:bookmarkEnd w:id="27"/>
    <w:bookmarkStart w:id="28" w:name="discussion"/>
    <w:p>
      <w:pPr>
        <w:pStyle w:val="Heading2"/>
      </w:pPr>
      <w:r>
        <w:t xml:space="preserve">4. Discussion</w:t>
      </w:r>
    </w:p>
    <w:p>
      <w:pPr>
        <w:pStyle w:val="FirstParagraph"/>
      </w:pPr>
      <w:r>
        <w:t xml:space="preserve">The findings from this laboratory report have profound implications for the automotive industry in Uzbekistan. The high variance in emission controls among older vehicles suggests that current regulatory enforcement mechanisms may require strengthening. For an Automotive Engineer, this presents a unique challenge: designing solutions that are not only technologically advanced but also economically viable for the average consumer in Tashkent.</w:t>
      </w:r>
    </w:p>
    <w:p>
      <w:pPr>
        <w:pStyle w:val="BodyText"/>
      </w:pPr>
      <w:r>
        <w:t xml:space="preserve">Moreover, the data supports the argument for accelerated adoption of electric vehicles (EVs) and hybrid technologies. Given Tashkent's growing population and associated traffic congestion, transitioning to cleaner energy sources is not just an environmental imperative but a practical necessity for public health. The local infrastructure must evolve to support these changes, including the establishment of charging networks in key areas of Uzbekistan.</w:t>
      </w:r>
    </w:p>
    <w:p>
      <w:pPr>
        <w:pStyle w:val="BodyText"/>
      </w:pPr>
      <w:r>
        <w:t xml:space="preserve">It is also important to consider the educational aspect. There is a growing need for specialized training programs for mechanics and technicians in Tashkent who are equipped to handle modern vehicle technologies. As automotive engineering evolves, so too must the workforce's skill set to ensure that vehicles remain efficient and compliant with environmental standards.</w:t>
      </w:r>
    </w:p>
    <w:bookmarkEnd w:id="28"/>
    <w:bookmarkStart w:id="29" w:name="recommendations"/>
    <w:p>
      <w:pPr>
        <w:pStyle w:val="Heading2"/>
      </w:pPr>
      <w:r>
        <w:t xml:space="preserve">5. Recommendations</w:t>
      </w:r>
    </w:p>
    <w:p>
      <w:pPr>
        <w:pStyle w:val="FirstParagraph"/>
      </w:pPr>
      <w:r>
        <w:t xml:space="preserve">Based on the comprehensive analysis conducted in this laboratory report, we propose the following recommendations for stakeholders in Tashkent,Uzbekistan:</w:t>
      </w:r>
    </w:p>
    <w:p>
      <w:pPr>
        <w:pStyle w:val="BodyText"/>
      </w:pPr>
      <w:r>
        <w:t xml:space="preserve">li&gt;</w:t>
      </w:r>
      <w:r>
        <w:rPr>
          <w:bCs/>
          <w:b/>
        </w:rPr>
        <w:t xml:space="preserve">Retrofitting Incentives:</w:t>
      </w:r>
      <w:r>
        <w:t xml:space="preserve">The government should consider subsidies for upgrading catalytic converters and engine management systems in older vehicles.</w:t>
      </w:r>
    </w:p>
    <w:p>
      <w:pPr>
        <w:pStyle w:val="BodyText"/>
      </w:pPr>
      <w:r>
        <w:t xml:space="preserve">li&gt;</w:t>
      </w:r>
      <w:r>
        <w:rPr>
          <w:bCs/>
          <w:b/>
        </w:rPr>
        <w:t xml:space="preserve">Fuel Quality Monitoring:</w:t>
      </w:r>
      <w:r>
        <w:t xml:space="preserve">Enhanced regular testing of fuel outlets to ensure consistency and adherence to high-quality standards across Uzbekistan.</w:t>
      </w:r>
    </w:p>
    <w:p>
      <w:pPr>
        <w:pStyle w:val="BodyText"/>
      </w:pPr>
      <w:r>
        <w:t xml:space="preserve">li&gt;</w:t>
      </w:r>
      <w:r>
        <w:rPr>
          <w:bCs/>
          <w:b/>
        </w:rPr>
        <w:t xml:space="preserve">Awareness Campaigns:</w:t>
      </w:r>
      <w:r>
        <w:t xml:space="preserve">Educational initiatives for drivers in Tashkent on the benefits of eco-driving techniques, which can significantly improve fuel efficiency and reduce emissions.</w:t>
      </w:r>
    </w:p>
    <w:p>
      <w:pPr>
        <w:pStyle w:val="BodyText"/>
      </w:pPr>
      <w:r>
        <w:t xml:space="preserve">li&gt;</w:t>
      </w:r>
      <w:r>
        <w:rPr>
          <w:bCs/>
          <w:b/>
        </w:rPr>
        <w:t xml:space="preserve">Investment in EV Infrastructure:</w:t>
      </w:r>
      <w:r>
        <w:t xml:space="preserve">Strategic planning for charging stations to support the growing number of electric vehicles entering the market in Uzbekistan.</w:t>
      </w:r>
    </w:p>
    <w:p>
      <w:pPr>
        <w:pStyle w:val="BodyText"/>
      </w:pPr>
      <w:r>
        <w:t xml:space="preserve">ul &gt;/p &gt;</w:t>
      </w:r>
    </w:p>
    <w:bookmarkEnd w:id="29"/>
    <w:bookmarkStart w:id="30" w:name="conclusion"/>
    <w:p>
      <w:pPr>
        <w:pStyle w:val="Heading2"/>
      </w:pPr>
      <w:r>
        <w:t xml:space="preserve">6. Conclusion</w:t>
      </w:r>
    </w:p>
    <w:p>
      <w:pPr>
        <w:pStyle w:val="FirstParagraph"/>
      </w:pPr>
      <w:r>
        <w:t xml:space="preserve">This laboratory report provides a detailed examination of automotive engineering challenges and opportunities within Tashkent,Uzbekistan.By highlighting issues related to fuel efficiency,emission control,and vehicle maintenance,this study underscores the need for proactive measures by Automotive Engineer professionals,policymakers,and citizens alike. The path towards sustainable urban mobility in Uzbekistan requires a collaborative effort that integrates technological innovation with regulatory support. As Tashkent continues to develop, prioritizing these engineering solutions will be essential in creating a cleaner,more efficient, and resilient transportation network for the future.</w:t>
      </w:r>
    </w:p>
    <w:bookmarkEnd w:id="30"/>
    <w:bookmarkStart w:id="31" w:name="references"/>
    <w:p>
      <w:pPr>
        <w:pStyle w:val="Heading2"/>
      </w:pPr>
      <w:r>
        <w:t xml:space="preserve">7. References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Uzbekistan Tashkent</dc:title>
  <dc:creator/>
  <dc:language>en</dc:language>
  <cp:keywords/>
  <dcterms:created xsi:type="dcterms:W3CDTF">2026-07-29T18:06:40Z</dcterms:created>
  <dcterms:modified xsi:type="dcterms:W3CDTF">2026-07-29T18:06:40Z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