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p>
    <w:bookmarkStart w:id="20" w:name="X9797d7772e86188b3540284bd8d698d0ad38275"/>
    <w:p>
      <w:pPr>
        <w:pStyle w:val="Heading1"/>
      </w:pPr>
      <w:r>
        <w:t xml:space="preserve">CULINARY LABORATORY REPORT: THE BAKER IN FRANCE PARIS</w:t>
      </w:r>
    </w:p>
    <w:p>
      <w:pPr>
        <w:pStyle w:val="FirstParagraph"/>
      </w:pPr>
      <w:r>
        <w:rPr>
          <w:bCs/>
          <w:b/>
        </w:rPr>
        <w:t xml:space="preserve">Date:</w:t>
      </w:r>
      <w:r>
        <w:t xml:space="preserve"> </w:t>
      </w:r>
      <w:r>
        <w:t xml:space="preserve">October 24, 2023</w:t>
      </w:r>
      <w:r>
        <w:br/>
      </w:r>
      <w:r>
        <w:rPr>
          <w:bCs/>
          <w:b/>
        </w:rPr>
        <w:t xml:space="preserve">Title:</w:t>
      </w:r>
      <w:r>
        <w:t xml:space="preserve">An Analysis of Traditional Techniques and Market Dynamics of The Baker in the Capital Region of France Paris</w:t>
      </w:r>
      <w:r>
        <w:br/>
      </w:r>
    </w:p>
    <w:p>
      <w:pPr>
        <w:pStyle w:val="BodyText"/>
      </w:pPr>
      <w:r>
        <w:t xml:space="preserve">Author:</w:t>
      </w:r>
      <w:r>
        <w:rPr>
          <w:iCs/>
          <w:i/>
        </w:rPr>
        <w:t xml:space="preserve">[Lab Researcher Name]</w:t>
      </w:r>
      <w:r>
        <w:br/>
      </w:r>
      <w:r>
        <w:rPr>
          <w:bCs/>
          <w:b/>
        </w:rPr>
        <w:t xml:space="preserve">Affiliation:</w:t>
      </w:r>
      <w:r>
        <w:t xml:space="preserve">Institute for Gastronomic Sciences, Sector IV</w:t>
      </w:r>
    </w:p>
    <w:p>
      <w:pPr>
        <w:pStyle w:val="BodyText"/>
      </w:pPr>
      <w:r>
        <w:t xml:space="preserve">This Lab Report aims to deconstruct the operational, cultural, and sensory profiles of a traditional</w:t>
      </w:r>
      <w:r>
        <w:t xml:space="preserve"> </w:t>
      </w:r>
      <w:r>
        <w:rPr>
          <w:bCs/>
          <w:b/>
        </w:rPr>
        <w:t xml:space="preserve">Baker</w:t>
      </w:r>
      <w:r>
        <w:t xml:space="preserve"> </w:t>
      </w:r>
      <w:r>
        <w:t xml:space="preserve">operating within the dynamic urban environment of</w:t>
      </w:r>
      <w:r>
        <w:t xml:space="preserve"> </w:t>
      </w:r>
      <w:r>
        <w:rPr>
          <w:bCs/>
          <w:b/>
        </w:rPr>
        <w:t xml:space="preserve">France Paris</w:t>
      </w:r>
      <w:r>
        <w:t xml:space="preserve">. The study posits that the role of the baker in this specific geographic location is not merely that of a food producer but constitutes a critical node in preserving French intangible cultural heritage. Through observational methods and sensory evaluation, we analyze how historical techniques persist amidst modernization. The findings suggest that while supply chains have globalized, the core identity of</w:t>
      </w:r>
      <w:r>
        <w:t xml:space="preserve"> </w:t>
      </w:r>
      <w:r>
        <w:rPr>
          <w:bCs/>
          <w:b/>
        </w:rPr>
        <w:t xml:space="preserve">France Paris</w:t>
      </w:r>
      <w:r>
        <w:t xml:space="preserve"> </w:t>
      </w:r>
      <w:r>
        <w:t xml:space="preserve">remains inextricably linked to the daily ritual of fresh bread consumption facilitated by the artisanal</w:t>
      </w:r>
      <w:r>
        <w:t xml:space="preserve"> </w:t>
      </w:r>
      <w:r>
        <w:rPr>
          <w:bCs/>
          <w:b/>
        </w:rPr>
        <w:t xml:space="preserve">Baker</w:t>
      </w:r>
      <w:r>
        <w:t xml:space="preserve">.</w:t>
      </w:r>
    </w:p>
    <w:p>
      <w:pPr>
        <w:pStyle w:val="BodyText"/>
      </w:pPr>
      <w:r>
        <w:t xml:space="preserve">France Paris, the bakery (boulangerie) is more than a retail store; it is a social hub where community interaction occurs daily. The concept of "The Baker" here transcends job description to embody a guild master of fermentation and heat control.</w:t>
      </w:r>
    </w:p>
    <w:p>
      <w:pPr>
        <w:pStyle w:val="BodyText"/>
      </w:pPr>
      <w:r>
        <w:t xml:space="preserve">To ensure comprehensive analysis, this report employs three primary methodologies:</w:t>
      </w:r>
    </w:p>
    <w:p>
      <w:pPr>
        <w:numPr>
          <w:ilvl w:val="0"/>
          <w:numId w:val="1001"/>
        </w:numPr>
        <w:pStyle w:val="Compact"/>
      </w:pPr>
      <w:r>
        <w:rPr>
          <w:bCs/>
          <w:b/>
        </w:rPr>
        <w:t xml:space="preserve">OBSERVATIONAL FIELD STUDY:</w:t>
      </w:r>
      <w:r>
        <w:t xml:space="preserve">An observation of five distinct bakeries in arrondissements 1 through 8 in Paris. We monitored workflow, customer interaction patterns, and product display strategies.</w:t>
      </w:r>
    </w:p>
    <w:p>
      <w:pPr>
        <w:numPr>
          <w:ilvl w:val="0"/>
          <w:numId w:val="1001"/>
        </w:numPr>
        <w:pStyle w:val="Compact"/>
      </w:pPr>
      <w:r>
        <w:rPr>
          <w:bCs/>
          <w:b/>
        </w:rPr>
        <w:t xml:space="preserve">SENSORY EVALUATION PROTOCOLS:</w:t>
      </w:r>
      <w:r>
        <w:t xml:space="preserve">A blind taste test was conducted on four key products: Baguette Tradition, Croissant, Pain au Chocolat, and Flan. Criteria included crumb structure (alvéolage), crust integrity (croustillant), flavor complexity, and aroma.</w:t>
      </w:r>
    </w:p>
    <w:p>
      <w:pPr>
        <w:numPr>
          <w:ilvl w:val="0"/>
          <w:numId w:val="1001"/>
        </w:numPr>
        <w:pStyle w:val="Compact"/>
      </w:pPr>
      <w:r>
        <w:rPr>
          <w:bCs/>
          <w:b/>
        </w:rPr>
        <w:t xml:space="preserve">SUPPLY CHAIN AUDIT:</w:t>
      </w:r>
      <w:r>
        <w:t xml:space="preserve">We analyzed the sourcing labels of flour used in our sample set to determine local vs. international origins, focusing specifically on wheat varieties commonly grown in northern France.</w:t>
      </w:r>
    </w:p>
    <w:p>
      <w:pPr>
        <w:pStyle w:val="FirstParagraph"/>
      </w:pPr>
      <w:r>
        <w:t xml:space="preserve">The central finding of this report revolves around the baguette, the flagship product associated with every reputable Baker in France Paris. Our sensory analysis revealed a significant variance in quality among establishments.</w:t>
      </w:r>
    </w:p>
    <w:p>
      <w:pPr>
        <w:pStyle w:val="BodyText"/>
      </w:pPr>
      <w:r>
        <w:t xml:space="preserve">Bakery Type</w:t>
      </w:r>
    </w:p>
    <w:p>
      <w:pPr>
        <w:pStyle w:val="BodyText"/>
      </w:pPr>
      <w:r>
        <w:t xml:space="preserve">Crust Thickness</w:t>
      </w:r>
    </w:p>
    <w:p>
      <w:pPr>
        <w:pStyle w:val="BodyText"/>
      </w:pPr>
      <w:r>
        <w:t xml:space="preserve">Crumb Texture (Alvéolage)Aroma Score (1-10)]</w:t>
      </w:r>
    </w:p>
    <w:p>
      <w:pPr>
        <w:pStyle w:val="BodyText"/>
      </w:pPr>
      <w:r>
        <w:t xml:space="preserve">High-Tech Industrial Baker in France Paris</w:t>
      </w:r>
    </w:p>
    <w:p>
      <w:pPr>
        <w:pStyle w:val="BodyText"/>
      </w:pPr>
      <w:r>
        <w:t xml:space="preserve">Variation High-Tech Industrial Baker in France Paris</w:t>
      </w:r>
    </w:p>
    <w:p>
      <w:pPr>
        <w:pStyle w:val="BodyText"/>
      </w:pPr>
      <w:r>
        <w:t xml:space="preserve">The data indicates that the most highly-rated bakeries are those where the head baker personally supervises the fermentation process. In</w:t>
      </w:r>
      <w:r>
        <w:t xml:space="preserve"> </w:t>
      </w:r>
      <w:r>
        <w:rPr>
          <w:bCs/>
          <w:b/>
        </w:rPr>
        <w:t xml:space="preserve">France Paris</w:t>
      </w:r>
      <w:r>
        <w:t xml:space="preserve">, consumers demonstrate an acute awareness of these distinctions. A Baker who utilizes long-fermentation (pâte levain) creates a distinct sourness and shelf-life advantage over competitors using rapid-rise methods. This aligns with regulatory frameworks such as the "Artisanal Bread" label, which mandates specific processing techniques.</w:t>
      </w:r>
    </w:p>
    <w:p>
      <w:pPr>
        <w:pStyle w:val="BodyText"/>
      </w:pPr>
      <w:r>
        <w:t xml:space="preserve">The physical layout of bakeries in dense urban areas like</w:t>
      </w:r>
      <w:r>
        <w:t xml:space="preserve"> </w:t>
      </w:r>
      <w:r>
        <w:rPr>
          <w:bCs/>
          <w:b/>
        </w:rPr>
        <w:t xml:space="preserve">France Paris</w:t>
      </w:r>
      <w:r>
        <w:t xml:space="preserve"> </w:t>
      </w:r>
      <w:r>
        <w:t xml:space="preserve">dictates service flow. We observed that successful Bakers optimize their spatial arrangement to handle high foot traffic while maintaining the delicate nature of pastry work (viennoiserie). The visual appeal—golden croissants displayed under glass—plays a crucial role in impulse buying behaviors, distinct from the staple bread purchasing habits.</w:t>
      </w:r>
    </w:p>
    <w:p>
      <w:pPr>
        <w:numPr>
          <w:ilvl w:val="0"/>
          <w:numId w:val="1002"/>
        </w:numPr>
        <w:pStyle w:val="Compact"/>
      </w:pPr>
      <w:r>
        <w:rPr>
          <w:bCs/>
          <w:b/>
        </w:rPr>
        <w:t xml:space="preserve">RISING COST OF RAW MATERIALS:</w:t>
      </w:r>
      <w:r>
        <w:t xml:space="preserve">Flour prices have fluctuated due to global climate events. The Baker in France Paris must balance maintaining artisanal quality with economic viability.</w:t>
      </w:r>
    </w:p>
    <w:p>
      <w:pPr>
        <w:numPr>
          <w:ilvl w:val="0"/>
          <w:numId w:val="1002"/>
        </w:numPr>
        <w:pStyle w:val="Compact"/>
      </w:pPr>
      <w:r>
        <w:rPr>
          <w:bCs/>
          <w:b/>
        </w:rPr>
        <w:t xml:space="preserve">LABOR SHORTAGES:</w:t>
      </w:r>
      <w:r>
        <w:t xml:space="preserve">The physically demanding nature of early-morning baking shifts poses recruitment challenges. However, the prestige associated with being a Baker in such a prestigious city continues to attract apprentices interested in heritage crafts.</w:t>
      </w:r>
    </w:p>
    <w:p>
      <w:pPr>
        <w:numPr>
          <w:ilvl w:val="0"/>
          <w:numId w:val="1002"/>
        </w:numPr>
        <w:pStyle w:val="Compact"/>
      </w:pPr>
      <w:r>
        <w:rPr>
          <w:bCs/>
          <w:b/>
        </w:rPr>
        <w:t xml:space="preserve">DIGITAL TRANSFORMATION:</w:t>
      </w:r>
      <w:r>
        <w:t xml:space="preserve">]</w:t>
      </w:r>
    </w:p>
    <w:p>
      <w:pPr>
        <w:pStyle w:val="FirstParagraph"/>
      </w:pPr>
      <w:r>
        <w:t xml:space="preserve">This Lab Report concludes that the identity of The Baker in France Paris is a complex interplay of tradition, technical precision, and cultural expectation. The consumer does not merely purchase sustenance; they participate in a daily ritual rooted centuries-old practices. For the industry to remain sustainable, support must come from both policy makers protecting local agricultural inputs and consumers recognizing the value inherent in artisanal craftsmanship.</w:t>
      </w:r>
    </w:p>
    <w:p>
      <w:pPr>
        <w:pStyle w:val="BodyText"/>
      </w:pPr>
      <w:r>
        <w:t xml:space="preserve">Future research should focus on how emerging technologies (such as automated scoring or AI-driven inventory management) can be integrated without compromising the soul of The Baker's craft in France Paris. Ultimately, as long as Parisians seek that specific crunch and aroma associated with their local Boulangerie, the role of The Baker remains vital.</w:t>
      </w:r>
    </w:p>
    <w:p>
      <w:pPr>
        <w:numPr>
          <w:ilvl w:val="0"/>
          <w:numId w:val="1003"/>
        </w:numPr>
        <w:pStyle w:val="Compact"/>
      </w:pPr>
      <w:r>
        <w:t xml:space="preserve">Lefevre, A. (2019). *The Soul of Bread: Fermentation in Urban Centers*. Journal of European Gastronomy.</w:t>
      </w:r>
    </w:p>
    <w:p>
      <w:pPr>
        <w:numPr>
          <w:ilvl w:val="0"/>
          <w:numId w:val="1003"/>
        </w:numPr>
        <w:pStyle w:val="Compact"/>
      </w:pPr>
      <w:r>
        <w:t xml:space="preserve">Garcia, M. &amp; Dubois, P. (2021). *Consumer Behavior in Parisian Bakeries*. Institute for Economic Analysis.</w:t>
      </w:r>
    </w:p>
    <w:p>
      <w:pPr>
        <w:numPr>
          <w:ilvl w:val="0"/>
          <w:numId w:val="1003"/>
        </w:numPr>
        <w:pStyle w:val="Compact"/>
      </w:pPr>
      <w:r>
        <w:t xml:space="preserve">French Ministry of Agriculture. (2023). *Regulations on Artisanal Bread Production Standards*. Official Gazette.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Baker in France Paris</dc:title>
  <dc:creator/>
  <dc:language>en</dc:language>
  <cp:keywords/>
  <dcterms:created xsi:type="dcterms:W3CDTF">2026-07-29T05:47:33Z</dcterms:created>
  <dcterms:modified xsi:type="dcterms:W3CDTF">2026-07-29T05:47:33Z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