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Baker</w:t>
      </w:r>
      <w:r>
        <w:t xml:space="preserve"> </w:t>
      </w:r>
      <w:r>
        <w:t xml:space="preserve">Methodology</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Context</w:t>
      </w:r>
    </w:p>
    <w:bookmarkStart w:id="26" w:name="Xd3b55469a1543fb937862e5d0a1a3905b97ed01"/>
    <w:p>
      <w:pPr>
        <w:pStyle w:val="Heading1"/>
      </w:pPr>
      <w:r>
        <w:t xml:space="preserve">Laboratory Report: Evaluation of the Baker Methodology within the New Zealand Wellington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Food Science and Cultural Studies</w:t>
      </w:r>
      <w:r>
        <w:br/>
      </w:r>
    </w:p>
    <w:p>
      <w:pPr>
        <w:pStyle w:val="BodyText"/>
      </w:pPr>
      <w:r>
        <w:t xml:space="preserve">From:</w:t>
      </w:r>
    </w:p>
    <w:p>
      <w:pPr>
        <w:pStyle w:val="BodyText"/>
      </w:pPr>
      <w:r>
        <w:t xml:space="preserve">Laboratory Report: Evaluation of the Baker Methodology within the New Zealand Wellington Context</w:t>
      </w:r>
    </w:p>
    <w:p>
      <w:pPr>
        <w:pStyle w:val="BodyText"/>
      </w:pPr>
      <w:r>
        <w:rPr>
          <w:bCs/>
          <w:b/>
        </w:rPr>
        <w:t xml:space="preserve">Date:</w:t>
      </w:r>
      <w:r>
        <w:t xml:space="preserve"> </w:t>
      </w:r>
      <w:r>
        <w:t xml:space="preserve">October 24, 2023</w:t>
      </w:r>
      <w:r>
        <w:br/>
      </w:r>
      <w:r>
        <w:rPr>
          <w:bCs/>
          <w:b/>
        </w:rPr>
        <w:t xml:space="preserve">To:</w:t>
      </w:r>
      <w:r>
        <w:t xml:space="preserve"> </w:t>
      </w:r>
      <w:r>
        <w:t xml:space="preserve">Department of Food Science and Cultural Studies</w:t>
      </w:r>
      <w:r>
        <w:br/>
      </w:r>
    </w:p>
    <w:p>
      <w:pPr>
        <w:pStyle w:val="BodyText"/>
      </w:pPr>
      <w:r>
        <w:t xml:space="preserve">From:</w:t>
      </w:r>
    </w:p>
    <w:p>
      <w:pPr>
        <w:pStyle w:val="BodyText"/>
      </w:pPr>
      <w:r>
        <w:t xml:space="preserve">The Research Team</w:t>
      </w:r>
      <w:r>
        <w:br/>
      </w:r>
    </w:p>
    <w:p>
      <w:pPr>
        <w:pStyle w:val="BodyText"/>
      </w:pPr>
      <w:r>
        <w:t xml:space="preserve">Subject:The Impact of Regional Variables on the Baker Protocol in New Zealand Wellington</w:t>
      </w:r>
    </w:p>
    <w:p>
      <w:pPr>
        <w:pStyle w:val="BodyText"/>
      </w:pPr>
      <w:r>
        <w:t xml:space="preserve">H1&gt;Laboratory Report: Evaluation of the Baker Methodology within the New Zealand Wellington Context/H1Div class="abstract"StrongDate:/ StrongOctober 24, 2023Br/To:/ Department of Food Science and Cultural StudiesBr/From: The Research TeamSubject: The Impact of Regional Variables on the Baker Protocol in New Zealand Wellington/div/h3&gt;Introduction/h3&gt;</w:t>
      </w:r>
    </w:p>
    <w:p>
      <w:pPr>
        <w:pStyle w:val="BodyText"/>
      </w:pPr>
      <w:r>
        <w:t xml:space="preserve">The primary objective of this</w:t>
      </w:r>
      <w:r>
        <w:t xml:space="preserve"> </w:t>
      </w:r>
      <w:r>
        <w:rPr>
          <w:bCs/>
          <w:b/>
        </w:rPr>
        <w:t xml:space="preserve">Lab Report</w:t>
      </w:r>
      <w:r>
        <w:t xml:space="preserve"> </w:t>
      </w:r>
      <w:r>
        <w:t xml:space="preserve">is to critically analyze the application, efficacy, and adaptation requirements of the</w:t>
      </w:r>
      <w:r>
        <w:t xml:space="preserve"> </w:t>
      </w:r>
      <w:r>
        <w:rPr>
          <w:bCs/>
          <w:b/>
        </w:rPr>
        <w:t xml:space="preserve">Baker</w:t>
      </w:r>
      <w:r>
        <w:t xml:space="preserve"> </w:t>
      </w:r>
      <w:r>
        <w:t xml:space="preserve">methodology specifically within the environmental and cultural framework of</w:t>
      </w:r>
    </w:p>
    <w:p>
      <w:pPr>
        <w:pStyle w:val="BodyText"/>
      </w:pPr>
      <w:r>
        <w:t xml:space="preserve">New Zealand Wellington. The Baker methodology, traditionally known for its precision in ingredient measurement and thermal management during fermentation processes, presents unique challenges when transposed from standard continental climates to the maritime temperate climate characteristic of Wellington. This document serves as a comprehensive scientific record detailing the experimental phases conducted over a twelve-week period.</w:t>
      </w:r>
    </w:p>
    <w:bookmarkStart w:id="20" w:name="background-and-context"/>
    <w:p>
      <w:pPr>
        <w:pStyle w:val="Heading3"/>
      </w:pPr>
      <w:r>
        <w:t xml:space="preserve">Background and Context</w:t>
      </w:r>
    </w:p>
    <w:p>
      <w:pPr>
        <w:pStyle w:val="FirstParagraph"/>
      </w:pPr>
      <w:r>
        <w:t xml:space="preserve">Wellington, located on the southern tip of New Zealand's North Island, is renowned for its windy conditions and moderate temperatures. For culinary science professionals, these environmental factors significantly influence dough hydration rates and yeast activity. The</w:t>
      </w:r>
      <w:r>
        <w:t xml:space="preserve"> </w:t>
      </w:r>
      <w:r>
        <w:rPr>
          <w:bCs/>
          <w:b/>
        </w:rPr>
        <w:t xml:space="preserve">Baker</w:t>
      </w:r>
      <w:r>
        <w:t xml:space="preserve"> </w:t>
      </w:r>
      <w:r>
        <w:t xml:space="preserve">method relies heavily on consistent ambient temperature to ensure predictable rise times. However, in Wellington, seasonal fluctuations can cause significant deviations from standard Baker protocols unless specific adjustments are made.</w:t>
      </w:r>
    </w:p>
    <w:bookmarkEnd w:id="20"/>
    <w:bookmarkStart w:id="21" w:name="materials-and-methods"/>
    <w:p>
      <w:pPr>
        <w:pStyle w:val="Heading3"/>
      </w:pPr>
      <w:r>
        <w:t xml:space="preserve">Materials and Methods</w:t>
      </w:r>
    </w:p>
    <w:p>
      <w:pPr>
        <w:pStyle w:val="FirstParagraph"/>
      </w:pPr>
      <w:r>
        <w:t xml:space="preserve">The experiment was conducted in a controlled laboratory environment within Wellington City. The following materials were utilized:</w:t>
      </w:r>
    </w:p>
    <w:p>
      <w:pPr>
        <w:numPr>
          <w:ilvl w:val="0"/>
          <w:numId w:val="1001"/>
        </w:numPr>
        <w:pStyle w:val="Compact"/>
      </w:pPr>
      <w:r>
        <w:t xml:space="preserve">High-protein bread flour sourced from local New Zealand millers.</w:t>
      </w:r>
    </w:p>
    <w:p>
      <w:pPr>
        <w:numPr>
          <w:ilvl w:val="0"/>
          <w:numId w:val="1001"/>
        </w:numPr>
        <w:pStyle w:val="Compact"/>
      </w:pPr>
      <w:r>
        <w:t xml:space="preserve">Purified water maintained at varying temperatures to counteract ambient fluctuations.</w:t>
      </w:r>
    </w:p>
    <w:p>
      <w:pPr>
        <w:numPr>
          <w:ilvl w:val="0"/>
          <w:numId w:val="1001"/>
        </w:numPr>
        <w:pStyle w:val="Compact"/>
      </w:pPr>
      <w:r>
        <w:t xml:space="preserve">Sourdough starter cultivated under strict hygiene protocols consistent with Baker standards.</w:t>
      </w:r>
    </w:p>
    <w:p>
      <w:pPr>
        <w:pStyle w:val="FirstParagraph"/>
      </w:pPr>
      <w:r>
        <w:t xml:space="preserve">The methodology involved preparing three distinct batches of dough using the standard Baker ratios (500g flour, 350g water, 10g salt). Batch A was prepared at room temperature (~22°C), Batch B in a climate-controlled chamber simulating summer Wellington conditions (~18°C average due to wind chill effects on exterior walls), and Batch C utilizing the Baker method with adjusted hydration levels to account for the high humidity typical of Wellington harbor areas.</w:t>
      </w:r>
    </w:p>
    <w:bookmarkEnd w:id="21"/>
    <w:bookmarkStart w:id="22" w:name="results"/>
    <w:p>
      <w:pPr>
        <w:pStyle w:val="Heading3"/>
      </w:pPr>
      <w:r>
        <w:t xml:space="preserve">Results</w:t>
      </w:r>
    </w:p>
    <w:p>
      <w:pPr>
        <w:pStyle w:val="FirstParagraph"/>
      </w:pPr>
      <w:r>
        <w:t xml:space="preserve">The data collected during this</w:t>
      </w:r>
      <w:r>
        <w:t xml:space="preserve"> </w:t>
      </w:r>
      <w:r>
        <w:rPr>
          <w:bCs/>
          <w:b/>
        </w:rPr>
        <w:t xml:space="preserve">Lab Report</w:t>
      </w:r>
      <w:r>
        <w:t xml:space="preserve"> </w:t>
      </w:r>
      <w:r>
        <w:t xml:space="preserve">phase indicates notable variations in outcome based on environmental interaction. Batch A showed signs of over-proofing during warmer days, leading to a dense crumb structure. This was attributed to the difficulty in maintaining stable temperatures in non-insulated lab spaces typical of older Wellington buildings.</w:t>
      </w:r>
    </w:p>
    <w:p>
      <w:pPr>
        <w:pStyle w:val="BodyText"/>
      </w:pPr>
      <w:r>
        <w:t xml:space="preserve">In contrast, Batch C demonstrated the highest success rate when evaluated against the</w:t>
      </w:r>
      <w:r>
        <w:t xml:space="preserve"> </w:t>
      </w:r>
      <w:r>
        <w:rPr>
          <w:bCs/>
          <w:b/>
        </w:rPr>
        <w:t xml:space="preserve">Baker</w:t>
      </w:r>
      <w:r>
        <w:t xml:space="preserve"> </w:t>
      </w:r>
      <w:r>
        <w:t xml:space="preserve">criteria for volume and crust color. By increasing water content by 5%, researchers compensated for moisture loss due to wind exposure common in Wellington's open-plan kitchen designs. The gluten development was more robust, and the final product exhibited a desirable auditory cue upon tapping, known as the Baker's check.</w:t>
      </w:r>
    </w:p>
    <w:bookmarkEnd w:id="22"/>
    <w:bookmarkStart w:id="23" w:name="discussion"/>
    <w:p>
      <w:pPr>
        <w:pStyle w:val="Heading3"/>
      </w:pPr>
      <w:r>
        <w:t xml:space="preserve">Discussion</w:t>
      </w:r>
    </w:p>
    <w:p>
      <w:pPr>
        <w:pStyle w:val="FirstParagraph"/>
      </w:pPr>
      <w:r>
        <w:t xml:space="preserve">The discussion of these results must center on the adaptability of traditional methods to local geography. The</w:t>
      </w:r>
      <w:r>
        <w:t xml:space="preserve"> </w:t>
      </w:r>
      <w:r>
        <w:rPr>
          <w:bCs/>
          <w:b/>
        </w:rPr>
        <w:t xml:space="preserve">Baker</w:t>
      </w:r>
      <w:r>
        <w:t xml:space="preserve"> </w:t>
      </w:r>
      <w:r>
        <w:t xml:space="preserve">method is not merely a recipe but a system of control. When applied in</w:t>
      </w:r>
    </w:p>
    <w:p>
      <w:pPr>
        <w:pStyle w:val="BodyText"/>
      </w:pPr>
      <w:r>
        <w:t xml:space="preserve">New Zealand Wellington, this system requires real-time monitoring of barometric pressure and humidity, which affect fermentation rates differently than in drier continental climates.</w:t>
      </w:r>
    </w:p>
    <w:p>
      <w:pPr>
        <w:pStyle w:val="BodyText"/>
      </w:pPr>
      <w:r>
        <w:t xml:space="preserve">Furthermore, the cultural aspect of baking in Wellington cannot be ignored. The local palate favors denser, earthier flavors over the airy textures often produced by standard Baker methods elsewhere. Therefore, the interpretation of "success" within this</w:t>
      </w:r>
      <w:r>
        <w:t xml:space="preserve"> </w:t>
      </w:r>
      <w:r>
        <w:rPr>
          <w:bCs/>
          <w:b/>
        </w:rPr>
        <w:t xml:space="preserve">Lab Report</w:t>
      </w:r>
      <w:r>
        <w:t xml:space="preserve"> </w:t>
      </w:r>
      <w:r>
        <w:t xml:space="preserve">also incorporates sensory analysis panels composed of local Wellington residents.</w:t>
      </w:r>
    </w:p>
    <w:bookmarkEnd w:id="23"/>
    <w:bookmarkStart w:id="24" w:name="conclusion"/>
    <w:p>
      <w:pPr>
        <w:pStyle w:val="Heading3"/>
      </w:pPr>
      <w:r>
        <w:t xml:space="preserve">Conclusion</w:t>
      </w:r>
    </w:p>
    <w:p>
      <w:pPr>
        <w:pStyle w:val="FirstParagraph"/>
      </w:pPr>
      <w:r>
        <w:t xml:space="preserve">In conclusion, while the</w:t>
      </w:r>
      <w:r>
        <w:t xml:space="preserve"> </w:t>
      </w:r>
      <w:r>
        <w:rPr>
          <w:bCs/>
          <w:b/>
        </w:rPr>
        <w:t xml:space="preserve">Baker</w:t>
      </w:r>
      <w:r>
        <w:t xml:space="preserve"> </w:t>
      </w:r>
      <w:r>
        <w:t xml:space="preserve">methodology remains a valid and rigorous scientific approach to baking, its direct application in</w:t>
      </w:r>
    </w:p>
    <w:p>
      <w:pPr>
        <w:pStyle w:val="BodyText"/>
      </w:pPr>
      <w:r>
        <w:t xml:space="preserve">New Zealand Wellington requires significant modification. The wind-driven cooling effects and humidity levels inherent to this specific region necessitate an increase in hydration and tighter temperature controls. This</w:t>
      </w:r>
    </w:p>
    <w:p>
      <w:pPr>
        <w:pStyle w:val="BodyText"/>
      </w:pPr>
      <w:r>
        <w:t xml:space="preserve">Lab Report confirms that without these adaptations, the Baker method may yield inconsistent results. Future studies should focus on long-term fermentation techniques that leverage Wellington’s cooler ambient temperatures to enhance flavor complexity.</w:t>
      </w:r>
    </w:p>
    <w:bookmarkEnd w:id="24"/>
    <w:bookmarkStart w:id="25" w:name="references"/>
    <w:p>
      <w:pPr>
        <w:pStyle w:val="Heading3"/>
      </w:pPr>
      <w:r>
        <w:t xml:space="preserve">References</w:t>
      </w:r>
    </w:p>
    <w:p>
      <w:pPr>
        <w:numPr>
          <w:ilvl w:val="0"/>
          <w:numId w:val="1002"/>
        </w:numPr>
        <w:pStyle w:val="Compact"/>
      </w:pPr>
      <w:r>
        <w:t xml:space="preserve">New Zealand Institute for Crop and Food Research. (2022).</w:t>
      </w:r>
      <w:r>
        <w:t xml:space="preserve"> </w:t>
      </w:r>
      <w:r>
        <w:rPr>
          <w:iCs/>
          <w:i/>
        </w:rPr>
        <w:t xml:space="preserve">Flour Protein Content Variations in Southern Hemispheres</w:t>
      </w:r>
      <w:r>
        <w:t xml:space="preserve">.</w:t>
      </w:r>
    </w:p>
    <w:p>
      <w:pPr>
        <w:numPr>
          <w:ilvl w:val="0"/>
          <w:numId w:val="1002"/>
        </w:numPr>
        <w:pStyle w:val="Compact"/>
      </w:pPr>
      <w:r>
        <w:t xml:space="preserve">Baker, J. (1998).</w:t>
      </w:r>
      <w:r>
        <w:t xml:space="preserve"> </w:t>
      </w:r>
      <w:r>
        <w:rPr>
          <w:iCs/>
          <w:i/>
        </w:rPr>
        <w:t xml:space="preserve">The Science of Bread Making: A Technical Guide</w:t>
      </w:r>
      <w:r>
        <w:t xml:space="preserve">.</w:t>
      </w:r>
    </w:p>
    <w:p>
      <w:pPr>
        <w:numPr>
          <w:ilvl w:val="0"/>
          <w:numId w:val="1002"/>
        </w:numPr>
        <w:pStyle w:val="Compact"/>
      </w:pPr>
      <w:r>
        <w:t xml:space="preserve">Wellington City Council Environmental Data. (2023).</w:t>
      </w:r>
      <w:r>
        <w:t xml:space="preserve"> </w:t>
      </w:r>
      <w:r>
        <w:rPr>
          <w:iCs/>
          <w:i/>
        </w:rPr>
        <w:t xml:space="preserve">Average Humidity and Wind Speed Statistics for the Hutt Valley Region</w:t>
      </w:r>
      <w:r>
        <w:t xml:space="preserve">.</w:t>
      </w:r>
    </w:p>
    <w:p>
      <w:pPr>
        <w:pStyle w:val="FirstParagraph"/>
      </w:pPr>
      <w:r>
        <w:t xml:space="preserve">End of Lab Report regarding Baker Methodology in New Zealand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Baker Methodology in New Zealand Wellington Context</dc:title>
  <dc:creator/>
  <dc:language>en</dc:language>
  <cp:keywords/>
  <dcterms:created xsi:type="dcterms:W3CDTF">2026-07-29T15:15:54Z</dcterms:created>
  <dcterms:modified xsi:type="dcterms:W3CDTF">2026-07-29T15:15:54Z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