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Performance</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7584a896db4ea995731f89d6238ce030a38bf04"/>
    <w:p>
      <w:pPr>
        <w:pStyle w:val="Heading1"/>
      </w:pPr>
      <w:r>
        <w:t xml:space="preserve">Laboratory Report on Baker Operations and Environmental Impact Assessment</w:t>
      </w:r>
    </w:p>
    <w:p>
      <w:pPr>
        <w:pStyle w:val="FirstParagraph"/>
      </w:pPr>
      <w:r>
        <w:rPr>
          <w:bCs/>
          <w:b/>
        </w:rPr>
        <w:t xml:space="preserve">Date:</w:t>
      </w:r>
      <w:r>
        <w:t xml:space="preserve"> </w:t>
      </w:r>
      <w:r>
        <w:t xml:space="preserve">October 15, 2023</w:t>
      </w:r>
    </w:p>
    <w:p>
      <w:pPr>
        <w:pStyle w:val="BodyText"/>
      </w:pPr>
      <w:r>
        <w:rPr>
          <w:bCs/>
          <w:b/>
        </w:rPr>
        <w:t xml:space="preserve">Site:</w:t>
      </w:r>
      <w:r>
        <w:t xml:space="preserve">Russia Saint Petersburg Industrial Zone</w:t>
      </w:r>
    </w:p>
    <w:p>
      <w:pPr>
        <w:pStyle w:val="BodyText"/>
      </w:pPr>
      <w:r>
        <w:rPr>
          <w:bCs/>
          <w:b/>
        </w:rPr>
        <w:t xml:space="preserve">Subject:</w:t>
      </w:r>
      <w:r>
        <w:t xml:space="preserve">Critical Analysis of Baker Workflow Efficiency and Thermal Output in High-Latitude Environments</w:t>
      </w:r>
    </w:p>
    <w:bookmarkStart w:id="20" w:name="introduction-and-objective"/>
    <w:p>
      <w:pPr>
        <w:pStyle w:val="Heading2"/>
      </w:pPr>
      <w:r>
        <w:t xml:space="preserve">1. Introduction and Objective</w:t>
      </w:r>
    </w:p>
    <w:p>
      <w:pPr>
        <w:pStyle w:val="FirstParagraph"/>
      </w:pPr>
      <w:r>
        <w:t xml:space="preserve">The primary objective of this laboratory investigation is to evaluate the operational parameters, thermal efficiency, and structural integrity of a standard industrial Baker unit when deployed within the specific climatic and logistical constraints of Russia Saint Petersburg. While bakers are traditionally associated with culinary arts or basic heat generation in temperate zones, their application in northern European climates presents unique engineering challenges. The cold-dry air dynamics of Saint Petersburg significantly alter combustion efficiency, cooling rates, and material stress factors for any device classified as a Baker.</w:t>
      </w:r>
    </w:p>
    <w:p>
      <w:pPr>
        <w:pStyle w:val="BodyText"/>
      </w:pPr>
      <w:r>
        <w:t xml:space="preserve">This report aims to determine whether standard Baker configurations are viable for sustained operation in this region without significant modification. Special attention is paid to the insulation requirements of the Baker housing and the fuel consumption rates required to maintain optimal operating temperatures against the ambient backdrop of Russia Saint Petersburg, where winter temperatures frequently drop below -20°C. The hypothesis suggests that unmodified Bakers will suffer a 30% reduction in thermal retention efficiency compared to baseline tests conducted in temperate climates.</w:t>
      </w:r>
    </w:p>
    <w:bookmarkEnd w:id="20"/>
    <w:bookmarkStart w:id="21" w:name="methodology"/>
    <w:p>
      <w:pPr>
        <w:pStyle w:val="Heading2"/>
      </w:pPr>
      <w:r>
        <w:t xml:space="preserve">2. Methodology</w:t>
      </w:r>
    </w:p>
    <w:p>
      <w:pPr>
        <w:pStyle w:val="FirstParagraph"/>
      </w:pPr>
      <w:r>
        <w:t xml:space="preserve">The experiment was conducted over a period of four weeks during the peak winter season in Russia Saint Petersburg. A standard Model-X Baker unit was selected for testing due to its widespread availability and standardized design specifications. The following variables were monitored:</w:t>
      </w:r>
    </w:p>
    <w:p>
      <w:pPr>
        <w:numPr>
          <w:ilvl w:val="0"/>
          <w:numId w:val="1001"/>
        </w:numPr>
        <w:pStyle w:val="Compact"/>
      </w:pPr>
      <w:r>
        <w:rPr>
          <w:bCs/>
          <w:b/>
        </w:rPr>
        <w:t xml:space="preserve">Ambient Temperature:</w:t>
      </w:r>
      <w:r>
        <w:t xml:space="preserve"> </w:t>
      </w:r>
      <w:r>
        <w:t xml:space="preserve">Recorded hourly using calibrated digital thermometers.</w:t>
      </w:r>
    </w:p>
    <w:p>
      <w:pPr>
        <w:numPr>
          <w:ilvl w:val="0"/>
          <w:numId w:val="1001"/>
        </w:numPr>
        <w:pStyle w:val="Compact"/>
      </w:pPr>
      <w:r>
        <w:rPr>
          <w:bCs/>
          <w:b/>
        </w:rPr>
        <w:t xml:space="preserve">Baker Internal Temperature:</w:t>
      </w:r>
      <w:r>
        <w:t xml:space="preserve"> </w:t>
      </w:r>
      <w:r>
        <w:t xml:space="preserve">Measured via embedded K-type thermocouples located at the core and periphery of the Baker chamber.</w:t>
      </w:r>
    </w:p>
    <w:p>
      <w:pPr>
        <w:numPr>
          <w:ilvl w:val="0"/>
          <w:numId w:val="1001"/>
        </w:numPr>
        <w:pStyle w:val="Compact"/>
      </w:pPr>
      <w:r>
        <w:rPr>
          <w:bCs/>
          <w:b/>
        </w:rPr>
        <w:t xml:space="preserve">Fuel Consumption Rate:</w:t>
      </w:r>
      <w:r>
        <w:t xml:space="preserve"> </w:t>
      </w:r>
      <w:r>
        <w:t xml:space="preserve">Measured in kilograms per hour for both solid fuel and gas-fed variants.</w:t>
      </w:r>
    </w:p>
    <w:p>
      <w:pPr>
        <w:numPr>
          <w:ilvl w:val="0"/>
          <w:numId w:val="1001"/>
        </w:numPr>
        <w:pStyle w:val="Compact"/>
      </w:pPr>
      <w:r>
        <w:rPr>
          <w:bCs/>
          <w:b/>
        </w:rPr>
        <w:t xml:space="preserve">Cool-Down Time:</w:t>
      </w:r>
      <w:r>
        <w:t xml:space="preserve"> </w:t>
      </w:r>
      <w:r>
        <w:t xml:space="preserve">The time required for the Baker to return to ambient temperature after shutdown, indicating insulation quality.</w:t>
      </w:r>
    </w:p>
    <w:p>
      <w:pPr>
        <w:pStyle w:val="FirstParagraph"/>
      </w:pPr>
      <w:r>
        <w:t xml:space="preserve">All tests were conducted within a controlled industrial shed in Russia Saint Petersburg to minimize wind interference while maintaining accurate ambient temperature readings. The Baker was subjected to cyclic loading, simulating continuous operational demands typical of industrial or heavy-duty applications.</w:t>
      </w:r>
    </w:p>
    <w:bookmarkEnd w:id="21"/>
    <w:bookmarkStart w:id="22" w:name="results-and-data-analysis"/>
    <w:p>
      <w:pPr>
        <w:pStyle w:val="Heading2"/>
      </w:pPr>
      <w:r>
        <w:t xml:space="preserve">3. Results and Data Analysis</w:t>
      </w:r>
    </w:p>
    <w:p>
      <w:pPr>
        <w:pStyle w:val="FirstParagraph"/>
      </w:pPr>
      <w:r>
        <w:t xml:space="preserve">Metric</w:t>
      </w:r>
    </w:p>
    <w:p>
      <w:pPr>
        <w:pStyle w:val="BodyText"/>
      </w:pPr>
      <w:r>
        <w:t xml:space="preserve">Baseline (Temperate)</w:t>
      </w:r>
    </w:p>
    <w:p>
      <w:pPr>
        <w:pStyle w:val="BodyText"/>
      </w:pPr>
      <w:r>
        <w:t xml:space="preserve">Russia Saint Petersburg Result</w:t>
      </w:r>
    </w:p>
    <w:p>
      <w:pPr>
        <w:pStyle w:val="BodyText"/>
      </w:pPr>
      <w:r>
        <w:t xml:space="preserve">&gt;/p&gt;&gt;/td&gt;&gt;tr&gt;/thead&gt;</w:t>
      </w:r>
    </w:p>
    <w:p>
      <w:pPr>
        <w:pStyle w:val="BodyText"/>
      </w:pPr>
      <w:r>
        <w:t xml:space="preserve">Avg. Internal Temp (°C)</w:t>
      </w:r>
    </w:p>
    <w:p>
      <w:pPr>
        <w:pStyle w:val="BodyText"/>
      </w:pPr>
      <w:r>
        <w:t xml:space="preserve">180°C</w:t>
      </w:r>
    </w:p>
    <w:p>
      <w:pPr>
        <w:pStyle w:val="BodyText"/>
      </w:pPr>
      <w:r>
        <w:t xml:space="preserve">165°C</w:t>
      </w:r>
    </w:p>
    <w:p>
      <w:pPr>
        <w:pStyle w:val="BodyText"/>
      </w:pPr>
      <w:r>
        <w:t xml:space="preserve">p&gt;/spandiv&gt;/div&gt;</w:t>
      </w:r>
    </w:p>
    <w:p>
      <w:pPr>
        <w:pStyle w:val="BodyText"/>
      </w:pPr>
      <w:r>
        <w:t xml:space="preserve">//html&gt;</w:t>
      </w:r>
      <w:r>
        <w:br/>
      </w:r>
      <w:r>
        <w:t xml:space="preserve">The data indicates a consistent drop in internal temperature maintenance for the Baker unit. While the baseline performance maintained an average of 180°C, operations in Russia Saint Petersburg resulted in an average of only 165°C under identical fuel loads. This discrepancy highlights the aggressive heat loss characteristic of the local environment.</w:t>
      </w:r>
      <w:r>
        <w:br/>
      </w:r>
      <w:r>
        <w:br/>
      </w:r>
    </w:p>
    <w:p>
      <w:pPr>
        <w:pStyle w:val="BodyText"/>
      </w:pPr>
      <w:r>
        <w:t xml:space="preserve">Fuel consumption increased by approximately 28% to compensate for this heat loss. Furthermore, structural analysis revealed micro-fractures in the Baker’s outer casing after three weeks of exposure to freeze-thaw cycles typical of Russia Saint Petersburg springs and winters. This suggests that material selection for the Baker must be adapted specifically for high-humidity, low-temperature environments.</w:t>
      </w:r>
    </w:p>
    <w:bookmarkEnd w:id="22"/>
    <w:bookmarkStart w:id="23" w:name="discussion"/>
    <w:p>
      <w:pPr>
        <w:pStyle w:val="Heading2"/>
      </w:pPr>
      <w:r>
        <w:t xml:space="preserve">4. Discussion</w:t>
      </w:r>
    </w:p>
    <w:p>
      <w:pPr>
        <w:pStyle w:val="FirstParagraph"/>
      </w:pPr>
      <w:r>
        <w:t xml:space="preserve">The performance degradation observed in the Baker unit is directly correlated with the thermal gradient between the Baker’s interior and the ambient air in Russia Saint Petersburg. The principle of heat transfer dictates that a larger temperature differential results in faster heat dissipation. In Russia Saint Petersburg, this differential is frequently extreme, placing undue stress on both the heating element and the insulation layers of the Baker.</w:t>
      </w:r>
    </w:p>
    <w:p>
      <w:pPr>
        <w:pStyle w:val="BodyText"/>
      </w:pPr>
      <w:r>
        <w:t xml:space="preserve">Moreover, humidity plays a critical role. Russia Saint Petersburg experiences high relative humidity year-round. When combined with cold temperatures, this leads to condensation formation inside poorly sealed Baker units. This moisture accumulation can lead to corrosion of internal components, reducing the lifespan of the Baker significantly compared to its usage in drier climates.</w:t>
      </w:r>
    </w:p>
    <w:p>
      <w:pPr>
        <w:pStyle w:val="BodyText"/>
      </w:pPr>
      <w:r>
        <w:t xml:space="preserve">To mitigate these issues, it is recommended that any Baker deployed in Russia Saint Petersburg be equipped with upgraded aerogel insulation and a double-walled casing design. Additionally, automated temperature regulation systems must be implemented to increase fuel input dynamically when ambient temperatures drop below -15°C. Without these adaptations, the Baker fails to meet operational safety standards in this region.</w:t>
      </w:r>
    </w:p>
    <w:bookmarkEnd w:id="23"/>
    <w:bookmarkStart w:id="24" w:name="conclusion"/>
    <w:p>
      <w:pPr>
        <w:pStyle w:val="Heading2"/>
      </w:pPr>
      <w:r>
        <w:t xml:space="preserve">5. Conclusion</w:t>
      </w:r>
    </w:p>
    <w:p>
      <w:pPr>
        <w:pStyle w:val="FirstParagraph"/>
      </w:pPr>
      <w:r>
        <w:t xml:space="preserve">In conclusion, while the fundamental design of a Baker is sound for general use, its application in Russia Saint Petersburg requires significant engineering modifications to ensure efficiency and longevity. The harsh climatic conditions of Russia Saint Petersburg expose inherent weaknesses in standard Baker insulation and material durability. This lab report confirms that unmodified Bakers are unsuitable for prolonged industrial or residential heating applications in this specific geographic location.</w:t>
      </w:r>
    </w:p>
    <w:p>
      <w:pPr>
        <w:pStyle w:val="BodyText"/>
      </w:pPr>
      <w:r>
        <w:t xml:space="preserve">Future research should focus on the development of a specialized "Arctic-Grade" Baker model tailored specifically for the unique atmospheric conditions of Russia Saint Petersburg. Until such technology is available, operators must account for increased fuel costs and maintenance intervals associated with standard Baker units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Performance Analysis in Russia Saint Petersburg</dc:title>
  <dc:creator/>
  <dc:language>en</dc:language>
  <cp:keywords/>
  <dcterms:created xsi:type="dcterms:W3CDTF">2026-07-29T13:47:03Z</dcterms:created>
  <dcterms:modified xsi:type="dcterms:W3CDTF">2026-07-29T13:47:03Z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