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Professional</w:t>
      </w:r>
      <w:r>
        <w:t xml:space="preserve"> </w:t>
      </w:r>
      <w:r>
        <w:t xml:space="preserve">Baker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Spain,</w:t>
      </w:r>
      <w:r>
        <w:t xml:space="preserve"> </w:t>
      </w:r>
      <w:r>
        <w:t xml:space="preserve">Barcelona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Culinary Research Division</w:t>
      </w:r>
      <w:r>
        <w:br/>
      </w:r>
    </w:p>
    <w:p>
      <w:pPr>
        <w:pStyle w:val="BodyText"/>
      </w:pPr>
      <w:r>
        <w:t xml:space="preserve">From:Ancient Grains &amp; Artisan Studies Unit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Professional Baker Analysis in Spain, Barcelona</dc:title>
  <dc:creator/>
  <dc:language>en</dc:language>
  <cp:keywords/>
  <dcterms:created xsi:type="dcterms:W3CDTF">2026-07-29T09:39:05Z</dcterms:created>
  <dcterms:modified xsi:type="dcterms:W3CDTF">2026-07-29T09:39:05Z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