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Professional</w:t>
      </w:r>
      <w:r>
        <w:t xml:space="preserve"> </w:t>
      </w:r>
      <w:r>
        <w:t xml:space="preserve">Baker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Spain,</w:t>
      </w:r>
      <w:r>
        <w:t xml:space="preserve"> </w:t>
      </w:r>
      <w:r>
        <w:t xml:space="preserve">Barcelona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Culinary Research Division</w:t>
      </w:r>
      <w:r>
        <w:br/>
      </w:r>
    </w:p>
    <w:p>
      <w:pPr>
        <w:pStyle w:val="BodyText"/>
      </w:pPr>
      <w:r>
        <w:t xml:space="preserve">From:Ancient Grains &amp; Artisan Studies Unit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Professional Baker Analysis in Spain, Barcelona</dc:title>
  <dc:creator/>
  <dc:language>en</dc:language>
  <cp:keywords/>
  <dcterms:created xsi:type="dcterms:W3CDTF">2026-09-25T15:26:17Z</dcterms:created>
  <dcterms:modified xsi:type="dcterms:W3CDTF">2026-09-25T15:26:17Z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