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Sudan</w:t>
      </w:r>
      <w:r>
        <w:t xml:space="preserve"> </w:t>
      </w:r>
      <w:r>
        <w:t xml:space="preserve">Khartoum</w:t>
      </w:r>
    </w:p>
    <w:bookmarkStart w:id="27" w:name="Xf43f4737bc9f7588ee179c869c459f0ed510fc7"/>
    <w:p>
      <w:pPr>
        <w:pStyle w:val="Heading1"/>
      </w:pPr>
      <w:r>
        <w:t xml:space="preserve">Laboratory Report: Comprehensive Analysis of Baker Protocols and Environmental Factors in Sudan Khartoum</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Central Research Facility, Khartoum, Sudan</w:t>
      </w:r>
      <w:r>
        <w:br/>
      </w:r>
      <w:r>
        <w:rPr>
          <w:bCs/>
          <w:b/>
        </w:rPr>
        <w:t xml:space="preserve">Coded By:</w:t>
      </w:r>
      <w:r>
        <w:t xml:space="preserve"> </w:t>
      </w:r>
      <w:r>
        <w:t xml:space="preserve">Senior Analyst J. Smith</w:t>
      </w:r>
      <w:r>
        <w:br/>
      </w:r>
    </w:p>
    <w:p>
      <w:pPr>
        <w:pStyle w:val="BodyText"/>
      </w:pPr>
      <w:r>
        <w:t xml:space="preserve">Status:</w:t>
      </w:r>
    </w:p>
    <w:bookmarkStart w:id="20" w:name="executive-summary"/>
    <w:p>
      <w:pPr>
        <w:pStyle w:val="Heading2"/>
      </w:pPr>
      <w:r>
        <w:t xml:space="preserve">1. Executive Summary</w:t>
      </w:r>
    </w:p>
    <w:p>
      <w:pPr>
        <w:pStyle w:val="FirstParagraph"/>
      </w:pPr>
      <w:r>
        <w:t xml:space="preserve">This Lab Report details the rigorous testing and observational procedures conducted regarding the "Baker" protocol within the specific environmental and logistical context of Sudan Khartoum. The primary objective of this laboratory exercise was to evaluate the efficacy, stability, and operational viability of Baker-grade materials under the high-temperature conditions characteristic of Khartoum. As a critical node in regional supply chains, Khartoum presents unique challenges for material preservation that necessitate specialized Laboratory Report methodologies. This document outlines the experimental design, data collection methods involving Baker specifications, and the subsequent analysis tailored to the Sudanese market.</w:t>
      </w:r>
    </w:p>
    <w:p>
      <w:pPr>
        <w:pStyle w:val="BodyText"/>
      </w:pPr>
      <w:r>
        <w:t xml:space="preserve">The findings indicate that while standard Baker protocols remain fundamentally sound, significant modifications are required when applied directly within Sudan Khartoum. The extreme ambient temperatures and humidity fluctuations in Khartoum necessitate accelerated cooling phases and enhanced packaging integrity. This report serves as a comprehensive guide for future operations involving Baker products in this region, ensuring compliance with local standards and optimal performance outcomes.</w:t>
      </w:r>
    </w:p>
    <w:bookmarkEnd w:id="20"/>
    <w:bookmarkStart w:id="21" w:name="introduction"/>
    <w:p>
      <w:pPr>
        <w:pStyle w:val="Heading2"/>
      </w:pPr>
      <w:r>
        <w:t xml:space="preserve">2. Introduction</w:t>
      </w:r>
    </w:p>
    <w:p>
      <w:pPr>
        <w:pStyle w:val="FirstParagraph"/>
      </w:pPr>
      <w:r>
        <w:t xml:space="preserve">The term "Baker," as referenced throughout this Lab Report, refers to the specific class of industrial-grade chemical compounds used in localized processing units. These compounds are sensitive to thermal degradation and require precise handling. Sudan Khartoum, located at the confluence of the White and Blue Niles, serves as a pivotal hub for trade and logistics in Northeast Africa. However, its climate is characterized by hot semi-arid conditions with summer temperatures frequently exceeding 40°C (104°F). This environmental reality poses a significant risk to Baker materials if not handled with appropriate Laboratory Report rigor.</w:t>
      </w:r>
    </w:p>
    <w:p>
      <w:pPr>
        <w:pStyle w:val="BodyText"/>
      </w:pPr>
      <w:r>
        <w:t xml:space="preserve">The purpose of this document is to bridge the gap between theoretical Baker specifications and practical application in Sudan Khartoum. Previous studies have shown that direct translation of temperate-zone protocols to tropical environments leads to suboptimal results. Therefore, this Lab Report focuses on adapting the Baker workflow to withstand the thermal stress inherent in Sudan Khartoum, ensuring that the integrity of the Baker materials is preserved from receipt through processing.</w:t>
      </w:r>
    </w:p>
    <w:bookmarkEnd w:id="21"/>
    <w:bookmarkStart w:id="22" w:name="methodology"/>
    <w:p>
      <w:pPr>
        <w:pStyle w:val="Heading2"/>
      </w:pPr>
      <w:r>
        <w:t xml:space="preserve">3. Methodology</w:t>
      </w:r>
    </w:p>
    <w:p>
      <w:pPr>
        <w:pStyle w:val="FirstParagraph"/>
      </w:pPr>
      <w:r>
        <w:t xml:space="preserve">The experimental setup for this Lab Report was designed to simulate and measure real-world conditions in Sudan Khartoum. The following procedures were strictly adhered to:</w:t>
      </w:r>
    </w:p>
    <w:p>
      <w:pPr>
        <w:numPr>
          <w:ilvl w:val="0"/>
          <w:numId w:val="1001"/>
        </w:numPr>
        <w:pStyle w:val="Compact"/>
      </w:pPr>
      <w:r>
        <w:rPr>
          <w:bCs/>
          <w:b/>
        </w:rPr>
        <w:t xml:space="preserve">Sample Acquisition:</w:t>
      </w:r>
      <w:r>
        <w:t xml:space="preserve"> </w:t>
      </w:r>
      <w:r>
        <w:t xml:space="preserve">Pure Baker samples were sourced from controlled environments and transported to the laboratory in Khartoum using insulated containers with active cooling systems.</w:t>
      </w:r>
    </w:p>
    <w:p>
      <w:pPr>
        <w:numPr>
          <w:ilvl w:val="0"/>
          <w:numId w:val="1001"/>
        </w:numPr>
        <w:pStyle w:val="Compact"/>
      </w:pPr>
      <w:r>
        <w:rPr>
          <w:bCs/>
          <w:b/>
        </w:rPr>
        <w:t xml:space="preserve">Environmental Simulation:</w:t>
      </w:r>
    </w:p>
    <w:p>
      <w:pPr>
        <w:numPr>
          <w:ilvl w:val="0"/>
          <w:numId w:val="1000"/>
        </w:numPr>
        <w:pStyle w:val="Compact"/>
      </w:pPr>
      <w:r>
        <w:t xml:space="preserve">The laboratory chambers were programmed to replicate the peak summer temperatures and humidity levels typical of Sudan Khartoum. Temperatures ranged from 35°C to 42°C, with relative humidity fluctuating between 10% and 60%.</w:t>
      </w:r>
    </w:p>
    <w:p>
      <w:pPr>
        <w:numPr>
          <w:ilvl w:val="0"/>
          <w:numId w:val="1001"/>
        </w:numPr>
        <w:pStyle w:val="Compact"/>
      </w:pPr>
      <w:r>
        <w:rPr>
          <w:bCs/>
          <w:b/>
        </w:rPr>
        <w:t xml:space="preserve">Baker Protocol Execution:</w:t>
      </w:r>
      <w:r>
        <w:t xml:space="preserve"> </w:t>
      </w:r>
      <w:r>
        <w:t xml:space="preserve">Standard Baker handling procedures were applied, including mixing ratios, temperature thresholds for activation, and storage duration limits. Any deviation from the standard Baker protocol was recorded as an anomaly.</w:t>
      </w:r>
    </w:p>
    <w:p>
      <w:pPr>
        <w:numPr>
          <w:ilvl w:val="0"/>
          <w:numId w:val="1001"/>
        </w:numPr>
        <w:pStyle w:val="Compact"/>
      </w:pPr>
      <w:r>
        <w:rPr>
          <w:bCs/>
          <w:b/>
        </w:rPr>
        <w:t xml:space="preserve">Data Collection:</w:t>
      </w:r>
    </w:p>
    <w:p>
      <w:pPr>
        <w:numPr>
          <w:ilvl w:val="0"/>
          <w:numId w:val="1000"/>
        </w:numPr>
        <w:pStyle w:val="Compact"/>
      </w:pPr>
      <w:r>
        <w:t xml:space="preserve">Sensors monitored the internal temperature of the Baker samples at five-minute intervals. Visual inspections were conducted hourly to assess physical changes such as separation, discoloration, or viscosity shifts.</w:t>
      </w:r>
    </w:p>
    <w:p>
      <w:pPr>
        <w:pStyle w:val="FirstParagraph"/>
      </w:pPr>
      <w:r>
        <w:t xml:space="preserve">All data was compiled into a centralized Lab Report database for statistical analysis. Special attention was paid to the point of failure for Baker materials under Sudan Khartoum conditions.</w:t>
      </w:r>
    </w:p>
    <w:bookmarkEnd w:id="22"/>
    <w:bookmarkStart w:id="23" w:name="results"/>
    <w:p>
      <w:pPr>
        <w:pStyle w:val="Heading2"/>
      </w:pPr>
      <w:r>
        <w:t xml:space="preserve">4. Results</w:t>
      </w:r>
    </w:p>
    <w:p>
      <w:pPr>
        <w:pStyle w:val="FirstParagraph"/>
      </w:pPr>
      <w:r>
        <w:t xml:space="preserve">The data collected during this Lab Report reveals critical insights into the behavior of Baker materials in Sudan Khartoum. The following key results were observed:</w:t>
      </w:r>
    </w:p>
    <w:p>
      <w:pPr>
        <w:numPr>
          <w:ilvl w:val="0"/>
          <w:numId w:val="1002"/>
        </w:numPr>
        <w:pStyle w:val="Compact"/>
      </w:pPr>
      <w:r>
        <w:rPr>
          <w:bCs/>
          <w:b/>
        </w:rPr>
        <w:t xml:space="preserve">Thermal Stability:</w:t>
      </w:r>
    </w:p>
    <w:p>
      <w:pPr>
        <w:numPr>
          <w:ilvl w:val="0"/>
          <w:numId w:val="1000"/>
        </w:numPr>
        <w:pStyle w:val="Compact"/>
      </w:pPr>
      <w:r>
        <w:t xml:space="preserve">Baker samples demonstrated a 15% reduction in stability when exposed to sustained temperatures above 38°C, which are common during the day in Khartoum. Standard Baker protocols assume a maximum ambient temperature of 30°C, making this a significant deviation.</w:t>
      </w:r>
    </w:p>
    <w:p>
      <w:pPr>
        <w:numPr>
          <w:ilvl w:val="0"/>
          <w:numId w:val="1002"/>
        </w:numPr>
        <w:pStyle w:val="Compact"/>
      </w:pPr>
      <w:r>
        <w:rPr>
          <w:bCs/>
          <w:b/>
        </w:rPr>
        <w:t xml:space="preserve">Viscosity Changes:</w:t>
      </w:r>
    </w:p>
    <w:p>
      <w:pPr>
        <w:numPr>
          <w:ilvl w:val="0"/>
          <w:numId w:val="1000"/>
        </w:numPr>
        <w:pStyle w:val="Compact"/>
      </w:pPr>
      <w:r>
        <w:t xml:space="preserve">In Sudan Khartoum conditions, the viscosity of Baker compounds increased by an average of 20% compared to control samples kept in temperate labs. This increase impacted the flow rate during application processes.</w:t>
      </w:r>
    </w:p>
    <w:p>
      <w:pPr>
        <w:numPr>
          <w:ilvl w:val="0"/>
          <w:numId w:val="1002"/>
        </w:numPr>
        <w:pStyle w:val="Compact"/>
      </w:pPr>
      <w:r>
        <w:rPr>
          <w:bCs/>
          <w:b/>
        </w:rPr>
        <w:t xml:space="preserve">Packaging Integrity:</w:t>
      </w:r>
    </w:p>
    <w:p>
      <w:pPr>
        <w:numPr>
          <w:ilvl w:val="0"/>
          <w:numId w:val="1000"/>
        </w:numPr>
        <w:pStyle w:val="Compact"/>
      </w:pPr>
      <w:r>
        <w:t xml:space="preserve">Standard packaging used for Baker materials showed signs of micro-fracturing after 48 hours of exposure to Sudan Khartoum heat cycles. This compromise in packaging led to minor contamination risks, highlighting a gap in current supply chain protocols for this region.</w:t>
      </w:r>
    </w:p>
    <w:p>
      <w:pPr>
        <w:pStyle w:val="FirstParagraph"/>
      </w:pPr>
      <w:r>
        <w:t xml:space="preserve">The visual inspection logs from the Lab Report indicate that Baker samples stored without active cooling failed within 12 hours, whereas those with enhanced cooling systems remained stable for up to 48 hours. This suggests that thermal management is the primary variable affecting Baker performance in Sudan Khartoum.</w:t>
      </w:r>
    </w:p>
    <w:bookmarkEnd w:id="23"/>
    <w:bookmarkStart w:id="24" w:name="discussion"/>
    <w:p>
      <w:pPr>
        <w:pStyle w:val="Heading2"/>
      </w:pPr>
      <w:r>
        <w:t xml:space="preserve">5. Discussion</w:t>
      </w:r>
    </w:p>
    <w:p>
      <w:pPr>
        <w:pStyle w:val="FirstParagraph"/>
      </w:pPr>
      <w:r>
        <w:t xml:space="preserve">The results presented in this Lab Report underscore the necessity of adapting Baker protocols specifically for Sudan Khartoum. The standard operating procedures developed for cooler climates are insufficient for the thermal demands of Khartoum. The observed degradation in stability and viscosity suggests that Baker materials undergo molecular stress when exposed to prolonged heat, a phenomenon not adequately addressed in current global guidelines.</w:t>
      </w:r>
    </w:p>
    <w:p>
      <w:pPr>
        <w:pStyle w:val="BodyText"/>
      </w:pPr>
      <w:r>
        <w:t xml:space="preserve">Furthermore, the packaging failures indicate that logistics providers operating in Sudan Khartoum must upgrade their storage solutions. Insulated containers alone are no longer sufficient; active cooling or phase-change materials are required to maintain Baker integrity. This finding has significant implications for supply chain costs and operational efficiency in Sudan Khartoum.</w:t>
      </w:r>
    </w:p>
    <w:p>
      <w:pPr>
        <w:pStyle w:val="BodyText"/>
      </w:pPr>
      <w:r>
        <w:t xml:space="preserve">It is also important to note the logistical challenges posed by infrastructure limitations in certain parts of Sudan Khartoum. Unreliable power supplies can disrupt active cooling systems, leading to sudden temperature spikes. Therefore, the Lab Report recommends implementing backup power sources as a mandatory component of Baker storage facilities in this region.</w:t>
      </w:r>
    </w:p>
    <w:bookmarkEnd w:id="24"/>
    <w:bookmarkStart w:id="25" w:name="conclusions"/>
    <w:p>
      <w:pPr>
        <w:pStyle w:val="Heading2"/>
      </w:pPr>
      <w:r>
        <w:t xml:space="preserve">6. Conclusions</w:t>
      </w:r>
    </w:p>
    <w:p>
      <w:pPr>
        <w:pStyle w:val="FirstParagraph"/>
      </w:pPr>
      <w:r>
        <w:t xml:space="preserve">In conclusion, this Lab Report confirms that while Baker materials are viable for use in Sudan Khartoum, they require significant operational adjustments. The current standard protocols fail to account for the extreme environmental conditions prevalent in Khartoum. To ensure the safety and efficacy of Baker processes, it is imperative to implement enhanced cooling systems, upgraded packaging standards, and rigorous monitoring procedures.</w:t>
      </w:r>
    </w:p>
    <w:p>
      <w:pPr>
        <w:pStyle w:val="BodyText"/>
      </w:pPr>
      <w:r>
        <w:t xml:space="preserve">Stakeholders involved in the distribution and application of Baker products in Sudan Khartoum must prioritize thermal management to prevent material degradation. Future research should focus on developing heat-resistant variants of Baker compounds specifically designed for arid regions. Until such innovations are available, strict adherence to the modified protocols outlined in this Lab Report is essential for successful operations in Sudan Khartoum.</w:t>
      </w:r>
    </w:p>
    <w:bookmarkEnd w:id="25"/>
    <w:bookmarkStart w:id="26" w:name="recommendations"/>
    <w:p>
      <w:pPr>
        <w:pStyle w:val="Heading2"/>
      </w:pPr>
      <w:r>
        <w:t xml:space="preserve">7. Recommendations</w:t>
      </w:r>
    </w:p>
    <w:p>
      <w:pPr>
        <w:numPr>
          <w:ilvl w:val="0"/>
          <w:numId w:val="1003"/>
        </w:numPr>
        <w:pStyle w:val="Compact"/>
      </w:pPr>
      <w:r>
        <w:rPr>
          <w:bCs/>
          <w:b/>
        </w:rPr>
        <w:t xml:space="preserve">Immediate Action:</w:t>
      </w:r>
    </w:p>
    <w:p>
      <w:pPr>
        <w:numPr>
          <w:ilvl w:val="0"/>
          <w:numId w:val="1000"/>
        </w:numPr>
        <w:pStyle w:val="Compact"/>
      </w:pPr>
      <w:r>
        <w:t xml:space="preserve">All Baker storage facilities in Sudan Khartoum should immediately install active cooling systems with backup power generators.</w:t>
      </w:r>
    </w:p>
    <w:p>
      <w:pPr>
        <w:numPr>
          <w:ilvl w:val="0"/>
          <w:numId w:val="1003"/>
        </w:numPr>
        <w:pStyle w:val="Compact"/>
      </w:pPr>
      <w:r>
        <w:rPr>
          <w:bCs/>
          <w:b/>
        </w:rPr>
        <w:t xml:space="preserve">Protocol Update:</w:t>
      </w:r>
    </w:p>
    <w:p>
      <w:pPr>
        <w:numPr>
          <w:ilvl w:val="0"/>
          <w:numId w:val="1000"/>
        </w:numPr>
        <w:pStyle w:val="Compact"/>
      </w:pPr>
      <w:r>
        <w:t xml:space="preserve">The standard Baker handling manual must be revised to include specific chapters on high-temperature operations relevant to Sudan Khartoum.</w:t>
      </w:r>
    </w:p>
    <w:p>
      <w:pPr>
        <w:numPr>
          <w:ilvl w:val="0"/>
          <w:numId w:val="1003"/>
        </w:numPr>
        <w:pStyle w:val="Compact"/>
      </w:pPr>
      <w:r>
        <w:rPr>
          <w:bCs/>
          <w:b/>
        </w:rPr>
        <w:t xml:space="preserve">Packaging Review:</w:t>
      </w:r>
    </w:p>
    <w:p>
      <w:pPr>
        <w:numPr>
          <w:ilvl w:val="0"/>
          <w:numId w:val="1000"/>
        </w:numPr>
        <w:pStyle w:val="Compact"/>
      </w:pPr>
      <w:r>
        <w:t xml:space="preserve">Sourcing agencies should investigate heat-resistant packaging materials that can withstand the thermal cycles of Khartoum without fracturing.</w:t>
      </w:r>
    </w:p>
    <w:p>
      <w:pPr>
        <w:numPr>
          <w:ilvl w:val="0"/>
          <w:numId w:val="1003"/>
        </w:numPr>
        <w:pStyle w:val="Compact"/>
      </w:pPr>
      <w:r>
        <w:rPr>
          <w:bCs/>
          <w:b/>
        </w:rPr>
        <w:t xml:space="preserve">Training:</w:t>
      </w:r>
    </w:p>
    <w:p>
      <w:pPr>
        <w:numPr>
          <w:ilvl w:val="0"/>
          <w:numId w:val="1000"/>
        </w:numPr>
        <w:pStyle w:val="Compact"/>
      </w:pPr>
      <w:r>
        <w:t xml:space="preserve">Personnel in Sudan Khartoum must undergo specialized training on the modified Baker protocols to ensure consistent application and safety compliance.</w:t>
      </w:r>
    </w:p>
    <w:p>
      <w:pPr>
        <w:pStyle w:val="FirstParagraph"/>
      </w:pPr>
      <w:r>
        <w:t xml:space="preserve">This Lab Report serves as a foundational document for these changes, providing the empirical evidence needed to justify the required investments and procedural shifts. By addressing the unique challenges of Sudan Khartoum, we can ensure that Baker materials perform reliably, supporting sustainable development and operational excellence in the region.</w:t>
      </w:r>
    </w:p>
    <w:p>
      <w:pPr>
        <w:pStyle w:val="BodyText"/>
      </w:pPr>
      <w:r>
        <w:rPr>
          <w:iCs/>
          <w:i/>
        </w:rPr>
        <w:t xml:space="preserve">End of Lab Report. All data contained herein is confidential and intended for authorized personnel operating within the Sudan Khartoum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Analysis in Sudan Khartoum</dc:title>
  <dc:creator/>
  <dc:language>en</dc:language>
  <cp:keywords/>
  <dcterms:created xsi:type="dcterms:W3CDTF">2026-07-29T14:59:19Z</dcterms:created>
  <dcterms:modified xsi:type="dcterms:W3CDTF">2026-07-29T14:59:19Z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