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Protocols</w:t>
      </w:r>
      <w:r>
        <w:t xml:space="preserve"> </w:t>
      </w:r>
      <w:r>
        <w:t xml:space="preserve">in</w:t>
      </w:r>
      <w:r>
        <w:t xml:space="preserve"> </w:t>
      </w:r>
      <w:r>
        <w:t xml:space="preserve">Venezuela,</w:t>
      </w:r>
      <w:r>
        <w:t xml:space="preserve"> </w:t>
      </w:r>
      <w:r>
        <w:t xml:space="preserve">Caracas</w:t>
      </w:r>
    </w:p>
    <w:bookmarkStart w:id="20" w:name="X0cfdfd15acb300d0659b365bc666c6c601bcb7f"/>
    <w:p>
      <w:pPr>
        <w:pStyle w:val="Heading1"/>
      </w:pPr>
      <w:r>
        <w:t xml:space="preserve">Laboratory Report: Standardized Baker Assessment and Implementation in Venezuela, Caracas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Caracas Laboratory Facilities, Venezuela</w:t>
      </w:r>
      <w:r>
        <w:br/>
      </w:r>
      <w:r>
        <w:rPr>
          <w:bCs/>
          <w:b/>
        </w:rPr>
        <w:t xml:space="preserve">Status:</w:t>
      </w:r>
      <w:r>
        <w:t xml:space="preserve"> </w:t>
      </w:r>
      <w:r>
        <w:t xml:space="preserve">Final Review</w:t>
      </w:r>
    </w:p>
    <w:bookmarkEnd w:id="20"/>
    <w:bookmarkStart w:id="21" w:name="a.-introduction-and-background"/>
    <w:p>
      <w:pPr>
        <w:pStyle w:val="Heading2"/>
      </w:pPr>
      <w:r>
        <w:t xml:space="preserve">A. Introduction and Background</w:t>
      </w:r>
    </w:p>
    <w:p>
      <w:pPr>
        <w:pStyle w:val="FirstParagraph"/>
      </w:pPr>
      <w:r>
        <w:t xml:space="preserve">This laboratory report details the comprehensive evaluation of the "Baker" protocol within the specific socio-economic and environmental context of Caracas, Venezuela. The term "Baker," in this technical framework, refers to a standardized operational methodology designed to optimize resource allocation, quality control, and procedural efficiency in high-stress industrial environments. Given the unique challenges faced by infrastructure systems in Caracas due to recent economic volatility and supply chain disruptions, it is imperative that any new protocol be rigorously tested for adaptability and resilience.</w:t>
      </w:r>
    </w:p>
    <w:p>
      <w:pPr>
        <w:pStyle w:val="BodyText"/>
      </w:pPr>
      <w:r>
        <w:t xml:space="preserve">The primary objective of this study was to determine whether the Baker method can maintain operational integrity when deployed in the distinct climatic conditions of Venezuela, particularly the humid tropical climate of Caracas. Furthermore, this report investigates how the Baker framework interacts with local labor practices and material availability constraints unique to the region. By establishing a baseline for success, we aim to provide actionable data for future deployments across other urban centers in South America.</w:t>
      </w:r>
    </w:p>
    <w:bookmarkEnd w:id="21"/>
    <w:bookmarkStart w:id="24" w:name="b.-methodology"/>
    <w:p>
      <w:pPr>
        <w:pStyle w:val="Heading2"/>
      </w:pPr>
      <w:r>
        <w:t xml:space="preserve">B. Methodology</w:t>
      </w:r>
    </w:p>
    <w:p>
      <w:pPr>
        <w:pStyle w:val="FirstParagraph"/>
      </w:pPr>
      <w:r>
        <w:t xml:space="preserve">The experimental phase of this Baker assessment was conducted over a period of three months at our primary testing facility located in the Altamira district of Caracas, Venezuela. The methodology adhered to strict international safety standards while incorporating localized adjustments necessary for the Venezuelan context.</w:t>
      </w:r>
    </w:p>
    <w:bookmarkStart w:id="22" w:name="b.1.-environmental-variables"/>
    <w:p>
      <w:pPr>
        <w:pStyle w:val="Heading3"/>
      </w:pPr>
      <w:r>
        <w:t xml:space="preserve">B.1. Environmental Variables</w:t>
      </w:r>
    </w:p>
    <w:p>
      <w:pPr>
        <w:pStyle w:val="FirstParagraph"/>
      </w:pPr>
      <w:r>
        <w:t xml:space="preserve">Caracas presents a unique microclimate that significantly impacts industrial operations. Temperature fluctuations between 18°C and 28°C, coupled with humidity levels often exceeding 70%, were recorded continuously throughout the test period. The Baker protocol requires strict environmental monitoring to ensure material stability. Sensors were deployed to track deviations in temperature and atmospheric pressure, ensuring that any anomalies could be correlated with performance metrics of the Baker system.</w:t>
      </w:r>
    </w:p>
    <w:bookmarkEnd w:id="22"/>
    <w:bookmarkStart w:id="23" w:name="b.2.-material-sourcing"/>
    <w:p>
      <w:pPr>
        <w:pStyle w:val="Heading3"/>
      </w:pPr>
      <w:r>
        <w:t xml:space="preserve">B.2. Material Sourcing</w:t>
      </w:r>
    </w:p>
    <w:p>
      <w:pPr>
        <w:pStyle w:val="FirstParagraph"/>
      </w:pPr>
      <w:r>
        <w:t xml:space="preserve">A critical component of this Lab Report is the analysis of supply chain resilience. Due to import restrictions and logistical hurdles in Venezuela, raw materials for the Baker implementation were sourced locally where possible, with international components managed through specialized diplomatic channels. The integrity of these materials was tested prior to integration into the Baker workflow to ensure they met the required specifications despite potential storage challenges in humid environments.</w:t>
      </w:r>
    </w:p>
    <w:bookmarkEnd w:id="23"/>
    <w:bookmarkEnd w:id="24"/>
    <w:bookmarkStart w:id="27" w:name="c.-results-and-data-analysis"/>
    <w:p>
      <w:pPr>
        <w:pStyle w:val="Heading2"/>
      </w:pPr>
      <w:r>
        <w:t xml:space="preserve">C. Results and Data Analysis</w:t>
      </w:r>
    </w:p>
    <w:p>
      <w:pPr>
        <w:pStyle w:val="FirstParagraph"/>
      </w:pPr>
      <w:r>
        <w:t xml:space="preserve">The data collected from the Caracas deployment of the Baker protocol indicates a mixed but largely positive outcome. The following subsections detail the specific performance metrics observed during the trial period.</w:t>
      </w:r>
    </w:p>
    <w:bookmarkStart w:id="25" w:name="c.1.-efficiency-metrics"/>
    <w:p>
      <w:pPr>
        <w:pStyle w:val="Heading3"/>
      </w:pPr>
      <w:r>
        <w:t xml:space="preserve">C.1. Efficiency Metrics</w:t>
      </w:r>
    </w:p>
    <w:p>
      <w:pPr>
        <w:pStyle w:val="FirstParagraph"/>
      </w:pPr>
      <w:r>
        <w:t xml:space="preserve">The Baker system demonstrated an operational efficiency rate of 92% in optimal conditions. However, under peak load scenarios common in Caracas industries, this dropped to 85%. This variance is attributed to the adaptive capacity of the Baker framework, which prioritizes stability over maximum throughput during resource scarcity. The ability of the Baker protocol to self-regulate energy consumption proved particularly valuable in regions with intermittent power supply.</w:t>
      </w:r>
    </w:p>
    <w:bookmarkEnd w:id="25"/>
    <w:bookmarkStart w:id="26" w:name="c.2.-material-durability"/>
    <w:p>
      <w:pPr>
        <w:pStyle w:val="Heading3"/>
      </w:pPr>
      <w:r>
        <w:t xml:space="preserve">C.2. Material Durability</w:t>
      </w:r>
    </w:p>
    <w:p>
      <w:pPr>
        <w:pStyle w:val="FirstParagraph"/>
      </w:pPr>
      <w:r>
        <w:t xml:space="preserve">Humidity testing revealed that standard non-sealed variants of the Baker components showed a 15% degradation rate over three months in Caracas conditions. Consequently, we recommend the exclusive use of sealed, climate-controlled variants for any long-term deployment in Venezuela. The Lab Report suggests that future iterations of the Baker design should incorporate advanced moisture-resistant coatings to mitigate this issue.</w:t>
      </w:r>
    </w:p>
    <w:p>
      <w:pPr>
        <w:pStyle w:val="BodyText"/>
      </w:pPr>
      <w:r>
        <w:t xml:space="preserve">Metric</w:t>
      </w:r>
    </w:p>
    <w:bookmarkEnd w:id="26"/>
    <w:bookmarkEnd w:id="27"/>
    <w:p>
      <w:pPr>
        <w:pStyle w:val="BodyText"/>
      </w:pPr>
      <w:r>
        <w:t xml:space="preserve">Target Value</w:t>
      </w:r>
    </w:p>
    <w:p>
      <w:pPr>
        <w:pStyle w:val="BodyText"/>
      </w:pPr>
      <w:r>
        <w:t xml:space="preserve">Achieved Value (Caracas)</w:t>
      </w:r>
    </w:p>
    <w:p>
      <w:pPr>
        <w:pStyle w:val="BodyText"/>
      </w:pPr>
      <w:r>
        <w:t xml:space="preserve">Status</w:t>
      </w:r>
    </w:p>
    <w:p>
      <w:pPr>
        <w:pStyle w:val="BodyText"/>
      </w:pPr>
      <w:r>
        <w:t xml:space="preserve">Baker Efficiency Rate</w:t>
      </w:r>
    </w:p>
    <w:p>
      <w:pPr>
        <w:pStyle w:val="BodyText"/>
      </w:pPr>
      <w:r>
        <w:t xml:space="preserve">&gt;90%</w:t>
      </w:r>
    </w:p>
    <w:p>
      <w:pPr>
        <w:pStyle w:val="BodyText"/>
      </w:pPr>
      <w:r>
        <w:t xml:space="preserve">85-92%</w:t>
      </w:r>
    </w:p>
    <w:p>
      <w:pPr>
        <w:pStyle w:val="BodyText"/>
      </w:pPr>
      <w:r>
        <w:t xml:space="preserve">PASS (Conditional)</w:t>
      </w:r>
    </w:p>
    <w:p>
      <w:pPr>
        <w:pStyle w:val="BodyText"/>
      </w:pPr>
      <w:r>
        <w:t xml:space="preserve">Metric</w:t>
      </w:r>
    </w:p>
    <w:p>
      <w:pPr>
        <w:pStyle w:val="BodyText"/>
      </w:pPr>
      <w:r>
        <w:t xml:space="preserve">Achieved Value (Caracas)</w:t>
      </w:r>
    </w:p>
    <w:p>
      <w:pPr>
        <w:pStyle w:val="BodyText"/>
      </w:pPr>
      <w:r>
        <w:t xml:space="preserve">&gt;80%</w:t>
      </w:r>
    </w:p>
    <w:p>
      <w:pPr>
        <w:pStyle w:val="BodyText"/>
      </w:pPr>
      <w:r>
        <w:t xml:space="preserve">N/A</w:t>
      </w:r>
    </w:p>
    <w:p>
      <w:pPr>
        <w:pStyle w:val="BodyText"/>
      </w:pPr>
      <w:r>
        <w:t xml:space="preserve">Pending Long-Term Study&gt;</w:t>
      </w:r>
    </w:p>
    <w:p>
      <w:pPr>
        <w:pStyle w:val="BodyText"/>
      </w:pPr>
      <w:r>
        <w:t xml:space="preserve">The economic analysis of the Baker implementation in Venezuela shows a potential cost reduction of 18% compared to previous manual methods. This saving is driven by reduced waste and increased uptime, despite higher initial maintenance costs due to the need for climate control systems.</w:t>
      </w:r>
    </w:p>
    <w:bookmarkStart w:id="28" w:name="d.-discussion"/>
    <w:p>
      <w:pPr>
        <w:pStyle w:val="Heading2"/>
      </w:pPr>
      <w:r>
        <w:t xml:space="preserve">D. Discussion</w:t>
      </w:r>
    </w:p>
    <w:p>
      <w:pPr>
        <w:pStyle w:val="FirstParagraph"/>
      </w:pPr>
      <w:r>
        <w:t xml:space="preserve">The findings from this Lab Report underscore the importance of contextual adaptation when implementing global standards like Baker in specific regional environments such as Venezuela, Caracas. While the core principles of Baker remain universally applicable, their execution must be tailored to local realities.</w:t>
      </w:r>
    </w:p>
    <w:p>
      <w:pPr>
        <w:pStyle w:val="BodyText"/>
      </w:pPr>
      <w:r>
        <w:t xml:space="preserve">In Caracas, the social and economic landscape requires a flexible approach. The Baker protocol’s modular design allowed for quick adjustments when certain international components were delayed or unavailable. This flexibility is crucial for sustainability in Venezuela, where supply chain predictability can be low. Furthermore, the high humidity of Caracas necessitates stricter maintenance schedules than would be required in drier climates.</w:t>
      </w:r>
    </w:p>
    <w:p>
      <w:pPr>
        <w:pStyle w:val="BodyText"/>
      </w:pPr>
      <w:r>
        <w:t xml:space="preserve">It is also important to consider the human factor. Training personnel in Caracas to operate Baker systems requires localized manuals and support structures that account for language nuances and local technical education levels. The success of Baker in Venezuela is not solely dependent on technology but also on effective knowledge transfer and community engagement.</w:t>
      </w:r>
    </w:p>
    <w:bookmarkEnd w:id="28"/>
    <w:bookmarkStart w:id="29" w:name="e.-recommendations"/>
    <w:p>
      <w:pPr>
        <w:pStyle w:val="Heading2"/>
      </w:pPr>
      <w:r>
        <w:t xml:space="preserve">E. Recommendations</w:t>
      </w:r>
    </w:p>
    <w:p>
      <w:pPr>
        <w:pStyle w:val="FirstParagraph"/>
      </w:pPr>
      <w:r>
        <w:t xml:space="preserve">Based on the results presented in this Lab Report, the following recommendations are made for future projects involving Baker in Venezuela, Caracas:</w:t>
      </w:r>
    </w:p>
    <w:p>
      <w:pPr>
        <w:pStyle w:val="BodyText"/>
      </w:pPr>
      <w:r>
        <w:rPr>
          <w:bCs/>
          <w:b/>
        </w:rPr>
        <w:t xml:space="preserve">Retrofitting Protocols:</w:t>
      </w:r>
      <w:r>
        <w:t xml:space="preserve"> </w:t>
      </w:r>
      <w:r>
        <w:t xml:space="preserve">Existing installations must be retrofitted with moisture-resistant seals and enhanced ventilation systems to cope with Caracas humidity.</w:t>
      </w:r>
    </w:p>
    <w:p>
      <w:pPr>
        <w:pStyle w:val="BodyText"/>
      </w:pPr>
      <w:r>
        <w:rPr>
          <w:bCs/>
          <w:b/>
        </w:rPr>
        <w:t xml:space="preserve">Local Supply Chain Integration:</w:t>
      </w:r>
    </w:p>
    <w:p>
      <w:pPr>
        <w:pStyle w:val="BodyText"/>
      </w:pPr>
      <w:r>
        <w:rPr>
          <w:bCs/>
          <w:b/>
        </w:rPr>
        <w:t xml:space="preserve">Scheduled Maintenance:</w:t>
      </w:r>
      <w:r>
        <w:t xml:space="preserve"> </w:t>
      </w:r>
      <w:r>
        <w:t xml:space="preserve">Implement a bi-weekly maintenance schedule specifically for climate control systems supporting the Baker infrastructure, given the challenging environmental conditions of Caracas.</w:t>
      </w:r>
    </w:p>
    <w:p>
      <w:pPr>
        <w:pStyle w:val="BodyText"/>
      </w:pPr>
      <w:r>
        <w:rPr>
          <w:bCs/>
          <w:b/>
        </w:rPr>
        <w:t xml:space="preserve">Training Programs:</w:t>
      </w:r>
      <w:r>
        <w:t xml:space="preserve">&gt;The evaluation confirms that the Baker protocol is viable for deployment in Venezuela, Caracas, provided that specific environmental and logistical adaptations are made. While challenges related to humidity and supply chain instability exist, they are manageable with proper planning and resource allocation. This Lab Report serves as a foundational document for scaling Baker operations throughout the region. Continued monitoring and iterative improvements will be essential to ensure long-term success.</w:t>
      </w:r>
    </w:p>
    <w:bookmarkEnd w:id="29"/>
    <w:bookmarkStart w:id="30" w:name="f.-appendices"/>
    <w:p>
      <w:pPr>
        <w:pStyle w:val="Heading2"/>
      </w:pPr>
      <w:r>
        <w:t xml:space="preserve">F. Appendices</w:t>
      </w:r>
    </w:p>
    <w:p>
      <w:pPr>
        <w:pStyle w:val="FirstParagraph"/>
      </w:pPr>
      <w:r>
        <w:rPr>
          <w:bCs/>
          <w:b/>
        </w:rPr>
        <w:t xml:space="preserve">Appendix A:Baker Technical Specifications v.4.1</w:t>
      </w:r>
      <w:r>
        <w:br/>
      </w:r>
    </w:p>
    <w:p>
      <w:pPr>
        <w:pStyle w:val="BodyText"/>
      </w:pPr>
      <w:r>
        <w:t xml:space="preserve">C: Venezuelan Regulatory Compliance Documents&gt;</w:t>
      </w:r>
    </w:p>
    <w:bookmarkEnd w:id="30"/>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Protocols in Venezuela, Caracas</dc:title>
  <dc:creator/>
  <dc:language>en</dc:language>
  <cp:keywords/>
  <dcterms:created xsi:type="dcterms:W3CDTF">2026-07-29T03:03:58Z</dcterms:created>
  <dcterms:modified xsi:type="dcterms:W3CDTF">2026-07-29T03:03:58Z</dcterms:modified>
</cp:coreProperties>
</file>

<file path=docProps/custom.xml><?xml version="1.0" encoding="utf-8"?>
<Properties xmlns="http://schemas.openxmlformats.org/officeDocument/2006/custom-properties" xmlns:vt="http://schemas.openxmlformats.org/officeDocument/2006/docPropsVTypes"/>
</file>