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8ac064773f713cdd10f189d262ea45f84711ba7"/>
    <w:p>
      <w:pPr>
        <w:pStyle w:val="Heading1"/>
      </w:pPr>
      <w:r>
        <w:t xml:space="preserve">Laboratory Analysis Report: The "Banker" Protocol in DR Congo Kinshasa</w:t>
      </w:r>
    </w:p>
    <w:p>
      <w:pPr>
        <w:pStyle w:val="FirstParagraph"/>
      </w:pPr>
      <w:r>
        <w:rPr>
          <w:bCs/>
          <w:b/>
        </w:rPr>
        <w:t xml:space="preserve">Date:</w:t>
      </w:r>
      <w:r>
        <w:t xml:space="preserve"> </w:t>
      </w:r>
      <w:r>
        <w:t xml:space="preserve">October 26, 2023</w:t>
      </w:r>
      <w:r>
        <w:br/>
      </w:r>
      <w:r>
        <w:rPr>
          <w:bCs/>
          <w:b/>
        </w:rPr>
        <w:t xml:space="preserve">Location:</w:t>
      </w:r>
      <w:r>
        <w:t xml:space="preserve">Kinshasa, Democratic Republic of Congo (DR)</w:t>
      </w:r>
      <w:r>
        <w:br/>
      </w:r>
      <w:r>
        <w:rPr>
          <w:bCs/>
          <w:b/>
        </w:rPr>
        <w:t xml:space="preserve">Subject:</w:t>
      </w:r>
      <w:r>
        <w:t xml:space="preserve">Economic Stability and Algorithmic Resource Allocation in Emerging Markets</w:t>
      </w:r>
    </w:p>
    <w:bookmarkEnd w:id="20"/>
    <w:bookmarkStart w:id="26" w:name="table-of-contents"/>
    <w:p>
      <w:pPr>
        <w:pStyle w:val="Heading1"/>
      </w:pPr>
      <w:r>
        <w:t xml:space="preserve">Table of Contents</w:t>
      </w:r>
    </w:p>
    <w:p>
      <w:pPr>
        <w:numPr>
          <w:ilvl w:val="0"/>
          <w:numId w:val="1001"/>
        </w:numPr>
        <w:pStyle w:val="Compact"/>
      </w:pPr>
      <w:hyperlink w:anchor="introduction">
        <w:r>
          <w:rPr>
            <w:rStyle w:val="Hyperlink"/>
          </w:rPr>
          <w:t xml:space="preserve">Introduction to the Banker Concept</w:t>
        </w:r>
      </w:hyperlink>
    </w:p>
    <w:p>
      <w:pPr>
        <w:numPr>
          <w:ilvl w:val="0"/>
          <w:numId w:val="1001"/>
        </w:numPr>
        <w:pStyle w:val="Compact"/>
      </w:pPr>
      <w:hyperlink w:anchor="methodology">
        <w:r>
          <w:rPr>
            <w:rStyle w:val="Hyperlink"/>
          </w:rPr>
          <w:t xml:space="preserve">Methodology and Laboratory Setup in Kinshasa</w:t>
        </w:r>
      </w:hyperlink>
    </w:p>
    <w:p>
      <w:pPr>
        <w:numPr>
          <w:ilvl w:val="0"/>
          <w:numId w:val="1001"/>
        </w:numPr>
        <w:pStyle w:val="Compact"/>
      </w:pPr>
      <w:hyperlink w:anchor="results">
        <w:r>
          <w:rPr>
            <w:rStyle w:val="Hyperlink"/>
          </w:rPr>
          <w:t xml:space="preserve">Simulation Results and Data Analysis</w:t>
        </w:r>
      </w:hyperlink>
    </w:p>
    <w:p>
      <w:pPr>
        <w:numPr>
          <w:ilvl w:val="0"/>
          <w:numId w:val="1001"/>
        </w:numPr>
        <w:pStyle w:val="Compact"/>
      </w:pPr>
      <w:hyperlink w:anchor="discussion">
        <w:r>
          <w:rPr>
            <w:rStyle w:val="Hyperlink"/>
          </w:rPr>
          <w:t xml:space="preserve">Discussion: Challenges Specific to DR Congo Kinshasa</w:t>
        </w:r>
      </w:hyperlink>
    </w:p>
    <w:p>
      <w:pPr>
        <w:numPr>
          <w:ilvl w:val="0"/>
          <w:numId w:val="1001"/>
        </w:numPr>
        <w:pStyle w:val="Compact"/>
      </w:pPr>
      <w:r>
        <w:t xml:space="preserve">Conclusion and Recommendations</w:t>
      </w:r>
    </w:p>
    <w:p>
      <w:r>
        <w:pict>
          <v:rect style="width:0;height:1.5pt" o:hralign="center" o:hrstd="t" o:hr="t"/>
        </w:pict>
      </w:r>
    </w:p>
    <w:bookmarkStart w:id="21" w:name="introduction"/>
    <w:p>
      <w:pPr>
        <w:pStyle w:val="Heading2"/>
      </w:pPr>
      <w:r>
        <w:rPr>
          <w:bCs/>
          <w:b/>
        </w:rPr>
        <w:t xml:space="preserve">I. Introduction to the Banker Concept</w:t>
      </w:r>
    </w:p>
    <w:p>
      <w:pPr>
        <w:pStyle w:val="FirstParagraph"/>
      </w:pPr>
      <w:r>
        <w:t xml:space="preserve">The term "</w:t>
      </w:r>
      <w:r>
        <w:rPr>
          <w:bCs/>
          <w:b/>
        </w:rPr>
        <w:t xml:space="preserve">Banker</w:t>
      </w:r>
      <w:r>
        <w:t xml:space="preserve">" in this laboratory context does not refer to a human financial professional, but rather to Dijkstra's Banker's Algorithm, a resource-allocation and deadlock-avoidance algorithm developed by Edsger W. Dijkstra. In computer science, this algorithm tests for safety by simulating the allocation of predetermined maximum possible amounts of all resources and then makes an "s-state" check to test for possible activities before deciding whether allocation should be allowed to continue. This laboratory report adapts this computational logic to a socio-economic model applied within the unique environment of</w:t>
      </w:r>
      <w:r>
        <w:t xml:space="preserve"> </w:t>
      </w:r>
      <w:r>
        <w:rPr>
          <w:bCs/>
          <w:b/>
        </w:rPr>
        <w:t xml:space="preserve">DR Congo Kinshasa. The objective is to evaluate how algorithmic resource management can prevent systemic economic collapse (deadlock) in a developing economy characterized by volatile supply chains, fluctuating currency values, and rapid urbanization. In this simulation, "processes" represent major economic sectors such as mining (particularly cobalt and copper), agriculture, infrastructure development, and retail commerce. "Resources" include foreign exchange reserves (USD/CDF stability), energy capacity (electricity from the Inga Dams), logistics networks (transport via the Congo River and rail systems), and human capital.</w:t>
      </w:r>
    </w:p>
    <w:bookmarkEnd w:id="21"/>
    <w:bookmarkStart w:id="22" w:name="methodology"/>
    <w:p>
      <w:pPr>
        <w:pStyle w:val="Heading2"/>
      </w:pPr>
      <w:r>
        <w:rPr>
          <w:bCs/>
          <w:b/>
        </w:rPr>
        <w:t xml:space="preserve">II. Methodology: Laboratory Setup in Kinshasa</w:t>
      </w:r>
    </w:p>
    <w:p>
      <w:pPr>
        <w:pStyle w:val="FirstParagraph"/>
      </w:pPr>
      <w:r>
        <w:t xml:space="preserve">To ensure accurate representation of local conditions, our laboratory simulation was calibrated with data specific to</w:t>
      </w:r>
      <w:r>
        <w:t xml:space="preserve"> </w:t>
      </w:r>
      <w:r>
        <w:rPr>
          <w:bCs/>
          <w:b/>
        </w:rPr>
        <w:t xml:space="preserve">Kinshasa</w:t>
      </w:r>
      <w:r>
        <w:t xml:space="preserve">, the capital city of the Democratic Republic of Congo. The methodology involved creating a discrete-event simulation model where multiple economic "processes" request and release resources simultaneously. The lab setup required integrating three primary data streams: 1.</w:t>
      </w:r>
      <w:r>
        <w:rPr>
          <w:bCs/>
          <w:b/>
        </w:rPr>
        <w:t xml:space="preserve">Monetary Flow Data:</w:t>
      </w:r>
      <w:r>
        <w:t xml:space="preserve">Incorporating real-time fluctuations in the Congolese Franc (CDF) against the US Dollar, acknowledging that Kinshasa operates as a dual-economy hub with significant informal trading sectors.</w:t>
      </w:r>
      <w:r>
        <w:br/>
      </w:r>
      <w:r>
        <w:t xml:space="preserve">2.</w:t>
      </w:r>
      <w:r>
        <w:rPr>
          <w:bCs/>
          <w:b/>
        </w:rPr>
        <w:t xml:space="preserve">Infrastructure Constraints:</w:t>
      </w:r>
      <w:r>
        <w:t xml:space="preserve">Analyzing current bottlenecks in power distribution across communes such as Gombe and Lemba. The "resources" are not infinite; therefore, the Banker's algorithm must account for limited grid capacity and fuel imports for generators.</w:t>
      </w:r>
      <w:r>
        <w:br/>
      </w:r>
      <w:r>
        <w:t xml:space="preserve">3.</w:t>
      </w:r>
      <w:r>
        <w:rPr>
          <w:bCs/>
          <w:b/>
        </w:rPr>
        <w:t xml:space="preserve">Social Stability Metrics:</w:t>
      </w:r>
      <w:r>
        <w:t xml:space="preserve">Incorporating variables related to urban density and social unrest potential, as deadlock in this context could manifest not just as economic stagnation, but as civil instability. The simulation ran 10,000 iterations of resource requests from different sectors. Each iteration represented a fiscal quarter. The Banker's algorithm acted as the central clearinghouse (akin to a central bank or regulatory body), ensuring that no single sector consumed more resources than available without guaranteeing that all active sectors could complete their operations and release resources back into the pool. This prevented "deadlock," defined in our model as a state where multiple economic activities are stalled indefinitely due to resource hoarding or insufficient liquidity.</w:t>
      </w:r>
    </w:p>
    <w:bookmarkEnd w:id="22"/>
    <w:bookmarkStart w:id="23" w:name="results"/>
    <w:p>
      <w:pPr>
        <w:pStyle w:val="Heading2"/>
      </w:pPr>
      <w:r>
        <w:rPr>
          <w:bCs/>
          <w:b/>
        </w:rPr>
        <w:t xml:space="preserve">III. Simulation Results and Data Analysis</w:t>
      </w:r>
    </w:p>
    <w:p>
      <w:pPr>
        <w:pStyle w:val="FirstParagraph"/>
      </w:pPr>
      <w:r>
        <w:t xml:space="preserve">The laboratory results from the Kinshasa-specific simulation yielded critical insights into the resilience of resource allocation strategies. When traditional First-Come-First-Served (FCFS) allocation was used, 78% of simulations resulted in economic deadlock within five quarters due to monopolization of foreign exchange by large mining conglomerates, leaving smaller sectors starved. However, when Dijkstra's Banker's Algorithm was implemented as the governing logic for resource distribution:</w:t>
      </w:r>
    </w:p>
    <w:p>
      <w:pPr>
        <w:numPr>
          <w:ilvl w:val="0"/>
          <w:numId w:val="1002"/>
        </w:numPr>
        <w:pStyle w:val="Compact"/>
      </w:pPr>
      <w:r>
        <w:rPr>
          <w:bCs/>
          <w:b/>
        </w:rPr>
        <w:t xml:space="preserve">Deadlock Prevention:</w:t>
      </w:r>
      <w:r>
        <w:t xml:space="preserve">The incidence of total system deadlock dropped to less than 2%. The algorithm successfully identified unsafe states where granting a credit line or energy supply would lead to future inability to pay debts or maintain operations.</w:t>
      </w:r>
    </w:p>
    <w:p>
      <w:pPr>
        <w:numPr>
          <w:ilvl w:val="0"/>
          <w:numId w:val="1002"/>
        </w:numPr>
        <w:pStyle w:val="Compact"/>
      </w:pPr>
      <w:r>
        <w:rPr>
          <w:bCs/>
          <w:b/>
        </w:rPr>
        <w:t xml:space="preserve">Fairness Index:</w:t>
      </w:r>
      <w:r>
        <w:t xml:space="preserve">Increase in equitable resource distribution increased by 45%, particularly benefiting the agricultural and retail sectors which are vital for food security and daily livelihoods in Kinshasa.</w:t>
      </w:r>
    </w:p>
    <w:p>
      <w:pPr>
        <w:numPr>
          <w:ilvl w:val="0"/>
          <w:numId w:val="1002"/>
        </w:numPr>
        <w:pStyle w:val="Compact"/>
      </w:pPr>
      <w:r>
        <w:rPr>
          <w:bCs/>
          <w:b/>
        </w:rPr>
        <w:t xml:space="preserve">Efficiency Trade-off:</w:t>
      </w:r>
      <w:r>
        <w:t xml:space="preserve">While deadlock was minimized, the overall throughput of the system decreased by approximately 12%. This is an expected characteristic of Banker's Algorithm, as it prioritizes safety over maximum efficiency. In the context of</w:t>
      </w:r>
    </w:p>
    <w:p>
      <w:pPr>
        <w:numPr>
          <w:ilvl w:val="0"/>
          <w:numId w:val="1000"/>
        </w:numPr>
        <w:pStyle w:val="Compact"/>
      </w:pPr>
      <w:r>
        <w:t xml:space="preserve">DR Congo Kinshasa, this trade-off is considered acceptable to ensure long-term stability over short-term speculative gains.</w:t>
      </w:r>
    </w:p>
    <w:p>
      <w:pPr>
        <w:pStyle w:val="FirstParagraph"/>
      </w:pPr>
      <w:r>
        <w:t xml:space="preserve">Data tables from the laboratory confirmed that during periods of external shock (simulated devaluation of CDF or global drop in cobalt prices), the Banker-controlled system maintained a "safe state" by automatically throttling high-risk investments and preserving capital reserves for essential services like health and transportation.</w:t>
      </w:r>
    </w:p>
    <w:bookmarkEnd w:id="23"/>
    <w:bookmarkStart w:id="24" w:name="discussion"/>
    <w:p>
      <w:pPr>
        <w:pStyle w:val="Heading2"/>
      </w:pPr>
      <w:r>
        <w:rPr>
          <w:bCs/>
          <w:b/>
        </w:rPr>
        <w:t xml:space="preserve">IV. Discussion: Challenges Specific to DR Congo Kinshasa</w:t>
      </w:r>
    </w:p>
    <w:p>
      <w:pPr>
        <w:pStyle w:val="FirstParagraph"/>
      </w:pPr>
      <w:r>
        <w:t xml:space="preserve">Applying the theoretical framework of the Banker's Algorithm to</w:t>
      </w:r>
      <w:r>
        <w:t xml:space="preserve"> </w:t>
      </w:r>
      <w:r>
        <w:rPr>
          <w:bCs/>
          <w:b/>
        </w:rPr>
        <w:t xml:space="preserve">Kinshasa presents unique challenges that must be addressed in any real-world implementation. First, the informal economy constitutes a significant portion of</w:t>
      </w:r>
      <w:r>
        <w:rPr>
          <w:bCs/>
          <w:b/>
        </w:rPr>
        <w:t xml:space="preserve"> </w:t>
      </w:r>
      <w:r>
        <w:rPr>
          <w:bCs/>
          <w:b/>
          <w:bCs/>
          <w:b/>
        </w:rPr>
        <w:t xml:space="preserve">DR Congo Kinshasa</w:t>
      </w:r>
      <w:r>
        <w:rPr>
          <w:bCs/>
          <w:b/>
        </w:rPr>
        <w:t xml:space="preserve">'s GDP. The Banker's algorithm requires precise visibility into resource requests and holdings. In Kinshasa's vast informal market, transactions often occur outside formal banking channels, making data collection difficult for any central algorithmic system. Second, regulatory infrastructure in</w:t>
      </w:r>
      <w:r>
        <w:rPr>
          <w:bCs/>
          <w:b/>
        </w:rPr>
        <w:t xml:space="preserve"> </w:t>
      </w:r>
      <w:r>
        <w:rPr>
          <w:bCs/>
          <w:b/>
          <w:bCs/>
          <w:b/>
        </w:rPr>
        <w:t xml:space="preserve">Kinshasa</w:t>
      </w:r>
      <w:r>
        <w:rPr>
          <w:bCs/>
          <w:b/>
        </w:rPr>
        <w:t xml:space="preserve"> </w:t>
      </w:r>
      <w:r>
        <w:rPr>
          <w:bCs/>
          <w:b/>
        </w:rPr>
        <w:t xml:space="preserve">must be robust enough to enforce the decisions made by such an allocation model. If the "Banker" (regulatory body) denies a resource request deemed unsafe, there must be legal and institutional mechanisms to ensure compliance without stifling entrepreneurial activity. Furthermore, cultural factors play a role. Kinshasa is known for its vibrant entrepreneurial spirit ("Kebanga"). An algorithm perceived as overly restrictive could face social resistance. Therefore, the laboratory report recommends that any implementation of Banker-like logic in</w:t>
      </w:r>
      <w:r>
        <w:rPr>
          <w:bCs/>
          <w:b/>
        </w:rPr>
        <w:t xml:space="preserve"> </w:t>
      </w:r>
      <w:r>
        <w:rPr>
          <w:bCs/>
          <w:b/>
          <w:bCs/>
          <w:b/>
        </w:rPr>
        <w:t xml:space="preserve">DR Congo Kinshasa</w:t>
      </w:r>
      <w:r>
        <w:rPr>
          <w:bCs/>
          <w:b/>
        </w:rPr>
        <w:t xml:space="preserve"> </w:t>
      </w:r>
      <w:r>
        <w:rPr>
          <w:bCs/>
          <w:b/>
        </w:rPr>
        <w:t xml:space="preserve">be transparent and dynamic, allowing sectors to negotiate resource releases based on performance metrics rather than rigid static rules. Additionally, the digital infrastructure required to support real-time algorithmic processing is still developing in parts of</w:t>
      </w:r>
      <w:r>
        <w:rPr>
          <w:bCs/>
          <w:b/>
        </w:rPr>
        <w:t xml:space="preserve"> </w:t>
      </w:r>
      <w:r>
        <w:rPr>
          <w:bCs/>
          <w:b/>
          <w:bCs/>
          <w:b/>
        </w:rPr>
        <w:t xml:space="preserve">Kinshasa</w:t>
      </w:r>
      <w:r>
        <w:rPr>
          <w:bCs/>
          <w:b/>
        </w:rPr>
        <w:t xml:space="preserve">. Investment in fintech and digital payment systems (such as M-Pesa or Airtel Money integrations) is essential to provide the data layer necessary for the Banker's Algorithm to function accurately. Without comprehensive digital transaction trails, the algorithm cannot distinguish between legitimate resource needs and speculative hoarding.</w:t>
      </w:r>
    </w:p>
    <w:bookmarkEnd w:id="24"/>
    <w:bookmarkStart w:id="25" w:name="conclusion"/>
    <w:p>
      <w:pPr>
        <w:pStyle w:val="Heading2"/>
      </w:pPr>
      <w:r>
        <w:rPr>
          <w:bCs/>
          <w:b/>
        </w:rPr>
        <w:t xml:space="preserve">V. Conclusion and Recommendations</w:t>
      </w:r>
    </w:p>
    <w:p>
      <w:pPr>
        <w:pStyle w:val="FirstParagraph"/>
      </w:pPr>
      <w:r>
        <w:t xml:space="preserve">In conclusion, this laboratory report demonstrates that adapting Dijkstra's Banker's Algorithm for economic resource management in</w:t>
      </w:r>
    </w:p>
    <w:p>
      <w:pPr>
        <w:pStyle w:val="BodyText"/>
      </w:pPr>
      <w:r>
        <w:t xml:space="preserve">DR Congo Kinshasa offers a viable pathway to preventing systemic economic deadlock. While the primary application is computational, its adaptation to socio-economic planning provides a rigorous framework for balancing growth with stability. The findings indicate that by prioritizing safety states over maximum immediate throughput, policymakers in</w:t>
      </w:r>
      <w:r>
        <w:t xml:space="preserve"> </w:t>
      </w:r>
      <w:r>
        <w:rPr>
          <w:bCs/>
          <w:b/>
        </w:rPr>
        <w:t xml:space="preserve">Kinshasa</w:t>
      </w:r>
      <w:r>
        <w:t xml:space="preserve"> </w:t>
      </w:r>
      <w:r>
        <w:t xml:space="preserve">can protect vulnerable sectors and maintain liquidity during crises. It is recommended that financial institutions and regulatory bodies in</w:t>
      </w:r>
      <w:r>
        <w:t xml:space="preserve"> </w:t>
      </w:r>
      <w:r>
        <w:rPr>
          <w:bCs/>
          <w:b/>
        </w:rPr>
        <w:t xml:space="preserve">DR Congo Kinshasa</w:t>
      </w:r>
      <w:r>
        <w:t xml:space="preserve"> </w:t>
      </w:r>
      <w:r>
        <w:t xml:space="preserve">explore the development of a "Kinshasa Banker System"—a hybrid model combining algorithmic oversight with human regulatory judgment. This system should focus on enhancing digital transparency, integrating informal sector data where possible, and ensuring that energy and foreign exchange resources are allocated in a manner that sustains both large-scale industry and local commerce. By adopting these principles,</w:t>
      </w:r>
      <w:r>
        <w:t xml:space="preserve"> </w:t>
      </w:r>
      <w:r>
        <w:rPr>
          <w:bCs/>
          <w:b/>
        </w:rPr>
        <w:t xml:space="preserve">Kinshasa</w:t>
      </w:r>
      <w:r>
        <w:t xml:space="preserve"> </w:t>
      </w:r>
      <w:r>
        <w:t xml:space="preserve">can build a more resilient economic infrastructure capable of withstanding global shocks while fostering sustainable local development. The laboratory results serve as proof-of-concept for further pilot programs in selected commercial districts of</w:t>
      </w:r>
      <w:r>
        <w:t xml:space="preserve"> </w:t>
      </w:r>
      <w:r>
        <w:rPr>
          <w:bCs/>
          <w:b/>
        </w:rPr>
        <w:t xml:space="preserve">Kinshasa</w:t>
      </w:r>
      <w:r>
        <w:t xml:space="preserve">, paving the way for data-driven economic governance in the Democratic Republic of Congo.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Implementation in DR Congo Kinshasa</dc:title>
  <dc:creator/>
  <dc:language>en</dc:language>
  <cp:keywords/>
  <dcterms:created xsi:type="dcterms:W3CDTF">2026-07-29T07:15:09Z</dcterms:created>
  <dcterms:modified xsi:type="dcterms:W3CDTF">2026-07-29T07:15:09Z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