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Banker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New</w:t>
      </w:r>
      <w:r>
        <w:t xml:space="preserve"> </w:t>
      </w:r>
      <w:r>
        <w:t xml:space="preserve">Zealand</w:t>
      </w:r>
      <w:r>
        <w:t xml:space="preserve"> </w:t>
      </w:r>
      <w:r>
        <w:t xml:space="preserve">Auckland</w:t>
      </w:r>
    </w:p>
    <w:bookmarkStart w:id="33" w:name="Xea6a46a43bb9abc7e0eb10d6c14c915b1222b5b"/>
    <w:p>
      <w:pPr>
        <w:pStyle w:val="Heading1"/>
      </w:pPr>
      <w:r>
        <w:t xml:space="preserve">Lab Report: Analysis of the Banker Model in the Financial Ecosystem of New Zealand Auckland</w:t>
      </w:r>
    </w:p>
    <w:p>
      <w:pPr>
        <w:pStyle w:val="FirstParagraph"/>
      </w:pPr>
      <w:r>
        <w:rPr>
          <w:u w:val="single"/>
          <w:bCs/>
          <w:b/>
        </w:rPr>
        <w:t xml:space="preserve">Abstract:</w:t>
      </w:r>
      <w:r>
        <w:br/>
      </w:r>
      <w:r>
        <w:t xml:space="preserve">This report provides a comprehensive analytical examination of the "Banker" role within the specific socio-economic and regulatory framework of New Zealand, with a particular focus on the city of Auckland. As Auckland serves as the primary economic hub and largest metropolitan area in New Zealand, understanding the operational dynamics, regulatory compliance requirements, and cultural expectations associated with banking professionals is crucial. This document explores how traditional banking principles are adapted to meet local consumer needs while adhering to strict national financial conduct regulations. The findings highlight the evolving nature of financial services in a major urban center like Auckland, emphasizing customer trust, digital integration, and ethical responsibility.</w:t>
      </w:r>
    </w:p>
    <w:bookmarkStart w:id="20" w:name="introduction"/>
    <w:p>
      <w:pPr>
        <w:pStyle w:val="Heading2"/>
      </w:pPr>
      <w:r>
        <w:t xml:space="preserve">1. Introduction</w:t>
      </w:r>
    </w:p>
    <w:p>
      <w:pPr>
        <w:pStyle w:val="FirstParagraph"/>
      </w:pPr>
      <w:r>
        <w:t xml:space="preserve">The concept of the "Banker" extends far beyond simple transactional duties; it encompasses a complex web of regulatory compliance, customer relationship management, and strategic financial advisory services. In the context of New Zealand Auckland, this role is particularly significant due to the city's status as a global gateway for business and finance in Oceania. Auckland accounts for a substantial portion of New Zealand's GDP, hosting major international banks such as ASB (a division of Westpac), ANZ, BNZ (Auckland-based National Bank), and Kiwibank. Consequently, the performance and ethical standards of every banker in this region have ripple effects across the entire national economy.</w:t>
      </w:r>
    </w:p>
    <w:p>
      <w:pPr>
        <w:pStyle w:val="BodyText"/>
      </w:pPr>
      <w:r>
        <w:t xml:space="preserve">This lab report aims to dissect the multifaceted responsibilities of a Banker operating within New Zealand Auckland. By examining case studies, regulatory frameworks such as those set by the Reserve Bank of New Zealand (RBNZ), and market trends, we can better understand how bankers navigate challenges ranging from mortgage affordability crises to the rapid adoption of fintech solutions. The objective is to provide a holistic view of how professional banking practices are tailored to serve a diverse demographic in one of New Zealand's most dynamic cities.</w:t>
      </w:r>
    </w:p>
    <w:bookmarkEnd w:id="20"/>
    <w:bookmarkStart w:id="23" w:name="regulatory-framework-and-compliance"/>
    <w:p>
      <w:pPr>
        <w:pStyle w:val="Heading2"/>
      </w:pPr>
      <w:r>
        <w:t xml:space="preserve">2. Regulatory Framework and Compliance</w:t>
      </w:r>
    </w:p>
    <w:p>
      <w:pPr>
        <w:pStyle w:val="FirstParagraph"/>
      </w:pPr>
      <w:r>
        <w:t xml:space="preserve">A primary aspect of being a Banker in New Zealand Auckland involves strict adherence to national regulations. The Reserve Bank of New Zealand (RBNZ) acts as the central bank and prudential regulator, ensuring the stability of the financial system. For bankers in Auckland, this means rigorous compliance with anti-money laundering (AML) and counter-funding financing of terrorism (CFT) laws.</w:t>
      </w:r>
    </w:p>
    <w:bookmarkStart w:id="21" w:name="the-financial-markets-conduct-act-2013"/>
    <w:p>
      <w:pPr>
        <w:pStyle w:val="Heading3"/>
      </w:pPr>
      <w:r>
        <w:t xml:space="preserve">2.1 The Financial Markets Conduct Act 2013</w:t>
      </w:r>
    </w:p>
    <w:p>
      <w:pPr>
        <w:pStyle w:val="FirstParagraph"/>
      </w:pPr>
      <w:r>
        <w:t xml:space="preserve">All Bankers operating in New Zealand must understand the implications of the Financial Markets Conduct Act. This legislation imposes stringent disclosure requirements and conduct standards. In a competitive market like Auckland, where consumers have numerous options, failure to comply can result in severe reputational damage and legal penalties. Bankers are trained to ensure that all financial products sold meet the "best interests" test, ensuring that recommendations are suitable for the specific client's needs.</w:t>
      </w:r>
    </w:p>
    <w:bookmarkEnd w:id="21"/>
    <w:bookmarkStart w:id="22" w:name="the-financial-advisers-act"/>
    <w:p>
      <w:pPr>
        <w:pStyle w:val="Heading3"/>
      </w:pPr>
      <w:r>
        <w:t xml:space="preserve">2.2 The Financial Advisers Act</w:t>
      </w:r>
    </w:p>
    <w:p>
      <w:pPr>
        <w:pStyle w:val="FirstParagraph"/>
      </w:pPr>
      <w:r>
        <w:t xml:space="preserve">Furthermore, if a Banker provides investment advice, they must register under the Financial Advisers Act. This ensures that only competent and ethical professionals offer advice on complex financial instruments. In Auckland's bustling financial district, this regulation protects both retail investors and high-net-worth individuals from misleading or inappropriate financial guidance.</w:t>
      </w:r>
    </w:p>
    <w:bookmarkEnd w:id="22"/>
    <w:bookmarkEnd w:id="23"/>
    <w:bookmarkStart w:id="26" w:name="market-dynamics-in-auckland"/>
    <w:p>
      <w:pPr>
        <w:pStyle w:val="Heading2"/>
      </w:pPr>
      <w:r>
        <w:t xml:space="preserve">3. Market Dynamics in Auckland</w:t>
      </w:r>
    </w:p>
    <w:p>
      <w:pPr>
        <w:pStyle w:val="FirstParagraph"/>
      </w:pPr>
      <w:r>
        <w:t xml:space="preserve">Auckland represents a unique market landscape that influences how Bankers operate. The city is characterized by rapid population growth, diverse cultural demographics, and a property market that has historically seen significant volatility.</w:t>
      </w:r>
    </w:p>
    <w:bookmarkStart w:id="24" w:name="housing-market-and-mortgage-lending"/>
    <w:p>
      <w:pPr>
        <w:pStyle w:val="Heading3"/>
      </w:pPr>
      <w:r>
        <w:t xml:space="preserve">3.1 Housing Market and Mortgage Lending</w:t>
      </w:r>
    </w:p>
    <w:p>
      <w:pPr>
        <w:pStyle w:val="FirstParagraph"/>
      </w:pPr>
      <w:r>
        <w:t xml:space="preserve">A significant portion of the work for any Banker in New Zealand Auckland revolves around housing finance. The Auckland housing market is one of the most expensive in the country, prompting stricter lending criteria introduced by both banks and regulators to prevent excessive household debt. Bankers play a critical role in assessing borrower viability, not just based on credit scores but also on living costs and future income stability. This requires a nuanced understanding of local economic indicators, such as employment rates in sectors like technology, tourism, and construction which are vital to Auckland's economy.</w:t>
      </w:r>
    </w:p>
    <w:bookmarkEnd w:id="24"/>
    <w:bookmarkStart w:id="25" w:name="diversity-and-inclusion"/>
    <w:p>
      <w:pPr>
        <w:pStyle w:val="Heading3"/>
      </w:pPr>
      <w:r>
        <w:t xml:space="preserve">3.2 Diversity and Inclusion</w:t>
      </w:r>
    </w:p>
    <w:p>
      <w:pPr>
        <w:pStyle w:val="FirstParagraph"/>
      </w:pPr>
      <w:r>
        <w:t xml:space="preserve">New Zealand Auckland is one of the most multicultural cities in the world. Bankers must be culturally competent to serve a population that includes significant Māori (Indigenous), Pacific Islander, Asian, and European communities. This diversity requires Bankers to tailor their communication styles and financial products to respect cultural values regarding money management, intergenerational wealth transfer, and community-based lending practices. For instance, understanding the concept of 'whanaungatanga' (kinship/relationships) is crucial for Māori clients, influencing how banking relationships are built and maintained.</w:t>
      </w:r>
    </w:p>
    <w:bookmarkEnd w:id="25"/>
    <w:bookmarkEnd w:id="26"/>
    <w:bookmarkStart w:id="29" w:name="technological-integration-and-fintech"/>
    <w:p>
      <w:pPr>
        <w:pStyle w:val="Heading2"/>
      </w:pPr>
      <w:r>
        <w:t xml:space="preserve">4. Technological Integration and Fintech</w:t>
      </w:r>
    </w:p>
    <w:p>
      <w:pPr>
        <w:pStyle w:val="FirstParagraph"/>
      </w:pPr>
      <w:r>
        <w:t xml:space="preserve">The role of the Banker in New Zealand Auckland is increasingly intertwined with technology. The adoption of digital banking platforms has transformed customer expectations. Customers in Auckland demand seamless mobile experiences, real-time notifications, and AI-driven financial insights.</w:t>
      </w:r>
    </w:p>
    <w:bookmarkStart w:id="27" w:name="digital-transformation"/>
    <w:p>
      <w:pPr>
        <w:pStyle w:val="Heading3"/>
      </w:pPr>
      <w:r>
        <w:t xml:space="preserve">4.1 Digital Transformation</w:t>
      </w:r>
    </w:p>
    <w:p>
      <w:pPr>
        <w:pStyle w:val="FirstParagraph"/>
      </w:pPr>
      <w:r>
        <w:t xml:space="preserve">To remain competitive, traditional banks in Auckland have invested heavily in digital infrastructure. However, the human element of banking remains irreplaceable for complex transactions such as business loans or estate planning. Bankers must now possess hybrid skills: deep financial knowledge combined with proficiency in using digital tools to enhance client service. They act as facilitators of technology, helping clients navigate online banking features while providing personalized advice that algorithms cannot replicate.</w:t>
      </w:r>
    </w:p>
    <w:bookmarkEnd w:id="27"/>
    <w:bookmarkStart w:id="28" w:name="cybersecurity-awareness"/>
    <w:p>
      <w:pPr>
        <w:pStyle w:val="Heading3"/>
      </w:pPr>
      <w:r>
        <w:t xml:space="preserve">4.2 Cybersecurity Awareness</w:t>
      </w:r>
    </w:p>
    <w:bookmarkEnd w:id="28"/>
    <w:bookmarkEnd w:id="29"/>
    <w:bookmarkStart w:id="30" w:name="Xa6c2965cfd9363d245cbbfc4995ee43c482b49d"/>
    <w:p>
      <w:pPr>
        <w:pStyle w:val="Heading2"/>
      </w:pPr>
      <w:r>
        <w:t xml:space="preserve">5. Ethical Considerations and Social Responsibility</w:t>
      </w:r>
    </w:p>
    <w:p>
      <w:pPr>
        <w:pStyle w:val="FirstParagraph"/>
      </w:pPr>
      <w:r>
        <w:t xml:space="preserve">In recent years, there has been a growing emphasis on Environmental, Social, and Governance (ESG) criteria. Bankers in New Zealand Auckland are under pressure to align their lending practices with sustainable development goals. This includes financing renewable energy projects in the wider Auckland region and avoiding investments in industries with high environmental footprints.</w:t>
      </w:r>
    </w:p>
    <w:p>
      <w:pPr>
        <w:pStyle w:val="BodyText"/>
      </w:pPr>
      <w:r>
        <w:t xml:space="preserve">Socially, bankers are expected to contribute positively to the community through financial literacy programs, especially targeting youth and underserved populations. Banks often sponsor local events or offer pro-bono financial counseling services, reinforcing the social contract between the financial sector and the public.</w:t>
      </w:r>
    </w:p>
    <w:bookmarkEnd w:id="30"/>
    <w:bookmarkStart w:id="31" w:name="conclusion"/>
    <w:p>
      <w:pPr>
        <w:pStyle w:val="Heading2"/>
      </w:pPr>
      <w:r>
        <w:t xml:space="preserve">6. Conclusion</w:t>
      </w:r>
    </w:p>
    <w:p>
      <w:pPr>
        <w:pStyle w:val="FirstParagraph"/>
      </w:pPr>
      <w:r>
        <w:t xml:space="preserve">In conclusion, being a Banker in New Zealand Auckland is a dynamic and challenging profession that requires a blend of technical expertise, regulatory knowledge, cultural sensitivity, and technological proficiency. The unique characteristics of Auckland as New Zealand's economic engine mean that bankers here must be particularly adept at managing risk while fostering strong community relationships. As the financial landscape continues to evolve with digital innovation and changing societal values, the role of the Banker will remain pivotal in ensuring financial stability and growth for individuals, businesses, and the nation at large.</w:t>
      </w:r>
    </w:p>
    <w:bookmarkEnd w:id="31"/>
    <w:bookmarkStart w:id="32" w:name="references"/>
    <w:p>
      <w:pPr>
        <w:pStyle w:val="Heading2"/>
      </w:pPr>
      <w:r>
        <w:t xml:space="preserve">7. References</w:t>
      </w:r>
    </w:p>
    <w:p>
      <w:pPr>
        <w:pStyle w:val="FirstParagraph"/>
      </w:pPr>
      <w:r>
        <w:t xml:space="preserve">- Reserve Bank of New Zealand (RBNZ) Annual Reports.</w:t>
      </w:r>
      <w:r>
        <w:br/>
      </w:r>
      <w:r>
        <w:t xml:space="preserve">- Financial Markets Conduct Act 2013, New Zealand Legislation.</w:t>
      </w:r>
      <w:r>
        <w:br/>
      </w:r>
      <w:r>
        <w:t xml:space="preserve">- Auckland Council Economic Development Strategies.</w:t>
      </w:r>
      <w:r>
        <w:br/>
      </w:r>
      <w:r>
        <w:t xml:space="preserve">- Case Studies from Major Banks Operating in Auckland (ASB, ANZ, BNZ, Kiwibank).</w:t>
      </w:r>
    </w:p>
    <w:p>
      <w:pPr>
        <w:pStyle w:val="BodyText"/>
      </w:pPr>
      <w:r>
        <w:t xml:space="preserve">Lab Report Document | Prepared for Academic Review</w:t>
      </w:r>
      <w:r>
        <w:br/>
      </w:r>
      <w:r>
        <w:t xml:space="preserve">Date: October 2023 | Location Focus: New Zealand Auckland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Banker in the Context of New Zealand Auckland</dc:title>
  <dc:creator/>
  <dc:language>en</dc:language>
  <cp:keywords/>
  <dcterms:created xsi:type="dcterms:W3CDTF">2026-07-29T19:20:38Z</dcterms:created>
  <dcterms:modified xsi:type="dcterms:W3CDTF">2026-07-29T19:20:38Z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