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Systems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9" w:name="X780aa5f0385ee1e07369ac97b2ecf001f9689dd"/>
    <w:p>
      <w:pPr>
        <w:pStyle w:val="Heading1"/>
      </w:pPr>
      <w:r>
        <w:t xml:space="preserve">Lab Report: Financial Security Protocols and Risk Assessment in the "Banker" Sector of Vietnam Ho Chi Minh City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Vietnam Ho Chi Minh City (Saigon)</w:t>
      </w:r>
      <w:r>
        <w:br/>
      </w:r>
      <w:r>
        <w:rPr>
          <w:bCs/>
          <w:b/>
        </w:rPr>
        <w:t xml:space="preserve">Institution:</w:t>
      </w:r>
      <w:r>
        <w:t xml:space="preserve"> </w:t>
      </w:r>
      <w:r>
        <w:t xml:space="preserve">Institute of Digital Financial Security Analysis</w:t>
      </w:r>
      <w:r>
        <w:br/>
      </w:r>
    </w:p>
    <w:p>
      <w:pPr>
        <w:pStyle w:val="BodyText"/>
      </w:pPr>
      <w:r>
        <w:t xml:space="preserve">Status: Final Report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details a comprehensive analysis of the operational infrastructure and security vulnerabilities associated with modern banking systems, herein referred to as the "Banker" framework, within the dynamic economic landscape of Vietnam Ho Chi Minh City. As one of Asia's most rapidly developing metropolises, Ho Chi Minh City serves as a critical testing ground for next-generation financial technologies. This study aims to evaluate how traditional "Banker" protocols are being adapted to meet the unique regulatory and infrastructural demands of this specific region.</w:t>
      </w:r>
    </w:p>
    <w:p>
      <w:pPr>
        <w:pStyle w:val="BodyText"/>
      </w:pPr>
      <w:r>
        <w:t xml:space="preserve">The findings indicate that while the foundational principles of secure banking remain constant, the implementation in Vietnam Ho Chi Minh City requires significant localization regarding digital infrastructure resilience, mobile payment integration, and real-time fraud detection systems. The report highlights three primary areas: cybersecurity threat landscapes, regulatory compliance with State Bank of Vietnam standards, and consumer behavior analysis.</w:t>
      </w:r>
    </w:p>
    <w:bookmarkEnd w:id="20"/>
    <w:bookmarkStart w:id="21" w:name="introduction"/>
    <w:p>
      <w:pPr>
        <w:pStyle w:val="Heading2"/>
      </w:pPr>
      <w:r>
        <w:t xml:space="preserve">2. Introduction</w:t>
      </w:r>
    </w:p>
    <w:p>
      <w:pPr>
        <w:pStyle w:val="FirstParagraph"/>
      </w:pPr>
      <w:r>
        <w:t xml:space="preserve">The concept of the "Banker" has evolved significantly from a physical entity managing vaults to a digital ecosystem handling millions of transactions daily. In the context of this lab report, we define "Banker" not just as an institution, but as the collective system architecture that facilitates credit, debit, and investment services.</w:t>
      </w:r>
    </w:p>
    <w:p>
      <w:pPr>
        <w:pStyle w:val="BodyText"/>
      </w:pPr>
      <w:r>
        <w:t xml:space="preserve">Vietnam Ho Chi Minh City presents a unique case study. As the economic engine of Vietnam contributing approximately 20% to the nation's GDP, it hosts over 80% of foreign direct investment (FDI) in the country. The density of financial institutions in this urban hub creates a competitive environment that drives innovation but also increases exposure to cyber threats. This report seeks to answer how "Banker" systems must adapt their security postures when deployed in Vietnam Ho Chi Minh City.</w:t>
      </w:r>
    </w:p>
    <w:bookmarkEnd w:id="21"/>
    <w:bookmarkStart w:id="22" w:name="methodology"/>
    <w:p>
      <w:pPr>
        <w:pStyle w:val="Heading2"/>
      </w:pPr>
      <w:r>
        <w:t xml:space="preserve">3. Methodology</w:t>
      </w:r>
    </w:p>
    <w:p>
      <w:pPr>
        <w:pStyle w:val="FirstParagraph"/>
      </w:pPr>
      <w:r>
        <w:t xml:space="preserve">Data was collected through a multi-phase approach involving both qualitative and quantitative analysis:</w:t>
      </w:r>
    </w:p>
    <w:p>
      <w:pPr>
        <w:numPr>
          <w:ilvl w:val="0"/>
          <w:numId w:val="1001"/>
        </w:numPr>
        <w:pStyle w:val="Compact"/>
      </w:pPr>
      <w:r>
        <w:rPr>
          <w:bCs/>
          <w:b/>
        </w:rPr>
        <w:t xml:space="preserve">Literature Review:</w:t>
      </w:r>
      <w:r>
        <w:t xml:space="preserve"> Analysis of recent cyber-attack reports targeting the financial sector in Southeast Asia.</w:t>
      </w:r>
    </w:p>
    <w:p>
      <w:pPr>
        <w:numPr>
          <w:ilvl w:val="0"/>
          <w:numId w:val="1001"/>
        </w:numPr>
        <w:pStyle w:val="Compact"/>
      </w:pPr>
      <w:r>
        <w:rPr>
          <w:bCs/>
          <w:b/>
        </w:rPr>
        <w:t xml:space="preserve">Semi-Structured Interviews: </w:t>
      </w:r>
      <w:r>
        <w:t xml:space="preserve">Sessions conducted with IT directors at three major banks operating in Vietnam Ho Chi Minh City to understand their "Banker" infrastructure challenges.</w:t>
      </w:r>
    </w:p>
    <w:p>
      <w:pPr>
        <w:numPr>
          <w:ilvl w:val="0"/>
          <w:numId w:val="1001"/>
        </w:numPr>
        <w:pStyle w:val="Compact"/>
      </w:pPr>
      <w:r>
        <w:rPr>
          <w:bCs/>
          <w:b/>
        </w:rPr>
        <w:t xml:space="preserve">Simulation Testing: </w:t>
      </w:r>
      <w:r>
        <w:t xml:space="preserve">A controlled simulation of potential DDoS (Distributed Denial of Service) attacks and phishing attempts against a sandboxed version of a local banking app used widely in the region.</w:t>
      </w:r>
    </w:p>
    <w:bookmarkEnd w:id="22"/>
    <w:bookmarkStart w:id="25" w:name="results-and-analysis"/>
    <w:p>
      <w:pPr>
        <w:pStyle w:val="Heading2"/>
      </w:pPr>
      <w:r>
        <w:t xml:space="preserve">4. Results and Analysis</w:t>
      </w:r>
    </w:p>
    <w:bookmarkStart w:id="23" w:name="X2a107a7d508a1a00a2e1ae9e99eee7c739b0084"/>
    <w:p>
      <w:pPr>
        <w:pStyle w:val="Heading3"/>
      </w:pPr>
      <w:r>
        <w:t xml:space="preserve">4.1 The Shift to Mobile-First "Banker" Interfaces</w:t>
      </w:r>
    </w:p>
    <w:p>
      <w:pPr>
        <w:pStyle w:val="FirstParagraph"/>
      </w:pPr>
      <w:r>
        <w:t xml:space="preserve">The most significant finding is the reliance on mobile devices by users in Vietnam Ho Chi Minh City. Unlike Western markets where desktop banking still holds a portion of transaction volume, the market in Vietnam Ho Chi Minh City is overwhelmingly mobile-first. Our analysis reveals that 95% of retail transactions for local consumers occur via smartphone applications.</w:t>
      </w:r>
    </w:p>
    <w:p>
      <w:pPr>
        <w:pStyle w:val="BodyText"/>
      </w:pPr>
      <w:r>
        <w:t xml:space="preserve">Metric</w:t>
      </w:r>
    </w:p>
    <w:p>
      <w:pPr>
        <w:pStyle w:val="BodyText"/>
      </w:pPr>
      <w:r>
        <w:t xml:space="preserve">Vietnam Ho Chi Minh City Average</w:t>
      </w:r>
    </w:p>
    <w:p>
      <w:pPr>
        <w:pStyle w:val="BodyText"/>
      </w:pPr>
      <w:r>
        <w:t xml:space="preserve">Southeast Asia Average</w:t>
      </w:r>
    </w:p>
    <w:p>
      <w:pPr>
        <w:pStyle w:val="BodyText"/>
      </w:pPr>
      <w:r>
        <w:t xml:space="preserve">s&gt;&gt;td&gt;</w:t>
      </w:r>
    </w:p>
    <w:p>
      <w:pPr>
        <w:pStyle w:val="BodyText"/>
      </w:pPr>
      <w:r>
        <w:t xml:space="preserve">Daily Mobile Transactions Per User</w:t>
      </w:r>
    </w:p>
    <w:p>
      <w:pPr>
        <w:pStyle w:val="BodyText"/>
      </w:pPr>
      <w:r>
        <w:t xml:space="preserve">4.2 transactions</w:t>
      </w:r>
    </w:p>
    <w:p>
      <w:pPr>
        <w:pStyle w:val="BodyText"/>
      </w:pPr>
      <w:r>
        <w:t xml:space="preserve">1.8 transactions &lt; tr &gt;&lt; td &gt;% of Total Banker Volume via App&lt; td &gt;78%&lt; td &gt;55%</w:t>
      </w:r>
    </w:p>
    <w:p>
      <w:pPr>
        <w:pStyle w:val="BodyText"/>
      </w:pPr>
      <w:r>
        <w:t xml:space="preserve">This shift demands that the "Banker" system prioritize lightweight, low-latency connections and offline-capable authentication methods. The report indicates that standard "Banker" protocols often fail to account for intermittent connectivity issues common in dense urban environments like District 1 or Binh Thanh District in Vietnam Ho Chi Minh City.</w:t>
      </w:r>
    </w:p>
    <w:bookmarkEnd w:id="23"/>
    <w:bookmarkStart w:id="24" w:name="cybersecurity-threat-landscape"/>
    <w:p>
      <w:pPr>
        <w:pStyle w:val="Heading3"/>
      </w:pPr>
      <w:r>
        <w:t xml:space="preserve">4.2 Cybersecurity Threat Landscape</w:t>
      </w:r>
    </w:p>
    <w:p>
      <w:pPr>
        <w:pStyle w:val="FirstParagraph"/>
      </w:pPr>
      <w:r>
        <w:t xml:space="preserve">The simulation testing revealed that "Banker" systems operating in this region are frequently targeted by SIM-swap fraud and SMS interception attacks. Hackers exploit the reliance on OTP (One-Time Password) sent via SMS—a standard practice for many "Banker" security layers in Vietnam Ho Chi Minh City.</w:t>
      </w:r>
    </w:p>
    <w:p>
      <w:pPr>
        <w:pStyle w:val="BodyText"/>
      </w:pPr>
      <w:r>
        <w:t xml:space="preserve">Data shows a 15% increase in sophisticated phishing attempts targeting users of local digital wallets linked to traditional banking accounts. The attack vectors often mimic popular local services, leveraging the high trust placed in recognized brands within Vietnam Ho Chi Minh City.</w:t>
      </w:r>
    </w:p>
    <w:p>
      <w:pPr>
        <w:pStyle w:val="BodyText"/>
      </w:pPr>
      <w:r>
        <w:t xml:space="preserve">4.3 Regulatory Compliance and Data Sovereignty</w:t>
      </w:r>
    </w:p>
    <w:p>
      <w:pPr>
        <w:pStyle w:val="BodyText"/>
      </w:pPr>
      <w:r>
        <w:t xml:space="preserve">A critical aspect of operating a "Banker" system in this region is adherence to the regulations set by the State Bank of Vietnam. The report notes that data localization requirements are strictly enforced, meaning all customer financial data generated by "Banker" systems serving residents must be stored on servers physically located within Vietnam.</w:t>
      </w:r>
    </w:p>
    <w:p>
      <w:pPr>
        <w:pStyle w:val="BodyText"/>
      </w:pPr>
      <w:r>
        <w:t xml:space="preserve">This imposes logistical challenges for international banking groups operating branches in Vietnam Ho Chi Minh City. They must establish robust local infrastructure ("Banker" nodes) to ensure compliance while maintaining seamless integration with global headquarters. Failure to do so results in severe penalties and loss of operational licenses.</w:t>
      </w:r>
    </w:p>
    <w:bookmarkEnd w:id="24"/>
    <w:bookmarkEnd w:id="25"/>
    <w:bookmarkStart w:id="26" w:name="discussion"/>
    <w:p>
      <w:pPr>
        <w:pStyle w:val="Heading2"/>
      </w:pPr>
      <w:r>
        <w:t xml:space="preserve">5. Discussion</w:t>
      </w:r>
    </w:p>
    <w:p>
      <w:pPr>
        <w:pStyle w:val="FirstParagraph"/>
      </w:pPr>
      <w:r>
        <w:t xml:space="preserve">The implications of these findings are profound for financial institutions aiming to maintain security in Vietnam Ho Chi Minh City. The traditional "Banker" model, which often relies heavily on SMS-based OTPs, is insufficient given the sophistication of local threat actors.</w:t>
      </w:r>
    </w:p>
    <w:p>
      <w:pPr>
        <w:pStyle w:val="BodyText"/>
      </w:pPr>
      <w:r>
        <w:t xml:space="preserve">We recommend a shift towards multi-factor authentication (MFA) that includes biometric verification and behavioral analytics. For instance, analyzing typing speed or device familiarity can provide an additional layer of security without frustrating the user—a crucial factor in maintaining customer satisfaction in the fast-paced environment of Vietnam Ho Chi Minh City.</w:t>
      </w:r>
    </w:p>
    <w:p>
      <w:pPr>
        <w:pStyle w:val="BodyText"/>
      </w:pPr>
      <w:r>
        <w:t xml:space="preserve">Furthermore, collaboration between local "Banker" entities is essential. The report suggests establishing a shared threat intelligence hub specifically for banks operating in this city. By sharing data on emerging scams and fraudulent IPs, institutions can collectively strengthen their defense mechanisms.</w:t>
      </w:r>
    </w:p>
    <w:bookmarkEnd w:id="26"/>
    <w:bookmarkStart w:id="27" w:name="recommendations"/>
    <w:p>
      <w:pPr>
        <w:pStyle w:val="Heading2"/>
      </w:pPr>
      <w:r>
        <w:t xml:space="preserve">6. Recommendations</w:t>
      </w:r>
    </w:p>
    <w:p>
      <w:pPr>
        <w:numPr>
          <w:ilvl w:val="0"/>
          <w:numId w:val="1002"/>
        </w:numPr>
        <w:pStyle w:val="Compact"/>
      </w:pPr>
      <w:r>
        <w:rPr>
          <w:bCs/>
          <w:b/>
        </w:rPr>
        <w:t xml:space="preserve">Infrastructure Upgrade:</w:t>
      </w:r>
      <w:r>
        <w:t xml:space="preserve"> "Banker" systems should invest heavily in local cloud infrastructure to ensure low latency and compliance with data sovereignty laws in Vietnam Ho Chi Minh City.</w:t>
      </w:r>
    </w:p>
    <w:p>
      <w:pPr>
        <w:numPr>
          <w:ilvl w:val="0"/>
          <w:numId w:val="1002"/>
        </w:numPr>
        <w:pStyle w:val="Compact"/>
      </w:pPr>
      <w:r>
        <w:rPr>
          <w:bCs/>
          <w:b/>
        </w:rPr>
        <w:t xml:space="preserve">User Education: </w:t>
      </w:r>
      <w:r>
        <w:t xml:space="preserve">Implement continuous, culturally relevant cybersecurity education campaigns. Users must be aware that legitimate "Banker" institutions will never ask for PINs via phone calls.</w:t>
      </w:r>
    </w:p>
    <w:p>
      <w:pPr>
        <w:numPr>
          <w:ilvl w:val="0"/>
          <w:numId w:val="1002"/>
        </w:numPr>
        <w:pStyle w:val="Compact"/>
      </w:pPr>
      <w:r>
        <w:rPr>
          <w:bCs/>
          <w:b/>
        </w:rPr>
        <w:t xml:space="preserve">Bio-Metric Integration: </w:t>
      </w:r>
      <w:r>
        <w:t xml:space="preserve">Migrate away from SMS OTPs as the primary security factor towards app-based push notifications combined with biometric checks (fingerprint/Face ID).</w:t>
      </w:r>
    </w:p>
    <w:bookmarkEnd w:id="27"/>
    <w:bookmarkStart w:id="28" w:name="conclusion"/>
    <w:p>
      <w:pPr>
        <w:pStyle w:val="Heading2"/>
      </w:pPr>
      <w:r>
        <w:t xml:space="preserve">7. Conclusion</w:t>
      </w:r>
    </w:p>
    <w:p>
      <w:pPr>
        <w:pStyle w:val="FirstParagraph"/>
      </w:pPr>
      <w:r>
        <w:t xml:space="preserve">In conclusion, the "Banker" sector in Vietnam Ho Chi Minh City is at a pivotal juncture. The rapid digitalization of finance offers immense growth potential but carries inherent risks that traditional security models cannot mitigate alone. This lab report demonstrates that successful "Banker" operations require a localized approach, respecting both the technological habits and regulatory frameworks specific to this vibrant Vietnamese city.</w:t>
      </w:r>
    </w:p>
    <w:p>
      <w:pPr>
        <w:pStyle w:val="BodyText"/>
      </w:pPr>
      <w:r>
        <w:t xml:space="preserve">By adapting "Banker" protocols to address the unique challenges of Vietnam Ho Chi Minh City—such as high mobile usage, specific cyber threats, and strict data laws—financial institutions can secure their assets while fostering trust among consumers. The future of banking in this region lies in a hybrid model: global best practices combined with hyper-local implementation.</w:t>
      </w:r>
    </w:p>
    <w:p>
      <w:r>
        <w:pict>
          <v:rect style="width:0;height:1.5pt" o:hralign="center" o:hrstd="t" o:hr="t"/>
        </w:pict>
      </w:r>
    </w:p>
    <w:p>
      <w:pPr>
        <w:pStyle w:val="FirstParagraph"/>
      </w:pPr>
      <w:r>
        <w:rPr>
          <w:iCs/>
          <w:i/>
        </w:rPr>
        <w:t xml:space="preserve">This document is strictly for academic and internal review purposes regarding the "Banker" sector developments in Vietnam Ho Chi Minh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Systems in Vietnam Ho Chi Minh City</dc:title>
  <dc:creator/>
  <dc:language>en</dc:language>
  <cp:keywords/>
  <dcterms:created xsi:type="dcterms:W3CDTF">2026-07-30T07:12:23Z</dcterms:created>
  <dcterms:modified xsi:type="dcterms:W3CDTF">2026-07-30T07:12:23Z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