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Canada</w:t>
      </w:r>
      <w:r>
        <w:t xml:space="preserve"> </w:t>
      </w:r>
      <w:r>
        <w:t xml:space="preserve">Montreal</w:t>
      </w:r>
    </w:p>
    <w:bookmarkStart w:id="29" w:name="Xee519fbe7198ff9e62cb7ae5bf477476421b113"/>
    <w:p>
      <w:pPr>
        <w:pStyle w:val="Heading1"/>
      </w:pPr>
      <w:r>
        <w:t xml:space="preserve">Laboratory Report on Biological Analysis for Environmental Compliance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Sustainable Development, Environment and the Fight Against Climate Change (MDDELCC)</w:t>
      </w:r>
      <w:r>
        <w:br/>
      </w:r>
      <w:r>
        <w:rPr>
          <w:bCs/>
          <w:b/>
        </w:rPr>
        <w:t xml:space="preserve">From:</w:t>
      </w:r>
      <w:r>
        <w:t xml:space="preserve"> </w:t>
      </w:r>
      <w:r>
        <w:t xml:space="preserve">Dr. Elena Thorne, Senior Biologist</w:t>
      </w:r>
      <w:r>
        <w:br/>
      </w:r>
      <w:r>
        <w:rPr>
          <w:bCs/>
          <w:b/>
        </w:rPr>
        <w:t xml:space="preserve">Subject:</w:t>
      </w:r>
    </w:p>
    <w:bookmarkStart w:id="20" w:name="introduction-and-scope"/>
    <w:p>
      <w:pPr>
        <w:pStyle w:val="Heading2"/>
      </w:pPr>
      <w:r>
        <w:t xml:space="preserve">1. Introduction and Scope</w:t>
      </w:r>
    </w:p>
    <w:p>
      <w:pPr>
        <w:pStyle w:val="FirstParagraph"/>
      </w:pPr>
      <w:r>
        <w:t xml:space="preserve">The purpose of this laboratory report is to present the findings of a comprehensive biological assessment conducted within the municipal boundaries of Canada Montreal. As a designated biologist specializing in urban ecology and environmental remediation, it is imperative to evaluate the current biodiversity status prior to any proposed construction or land-use modification in sensitive zones. The city of Montreal, located on an island at the mouth of the Saint Lawrence River, presents a unique ecological challenge due to its high population density juxtaposed with significant natural habitats. This report serves as a critical document for regulatory compliance under Canadian federal and Quebec provincial environmental laws.</w:t>
      </w:r>
    </w:p>
    <w:p>
      <w:pPr>
        <w:pStyle w:val="BodyText"/>
      </w:pPr>
      <w:r>
        <w:t xml:space="preserve">The scope of this biological evaluation covers three primary zones within Canada Montreal: the St. Lawrence waterfront riparian areas, the protected forests of Mount Royal National Park periphery, and urban green corridors in the Plateau-Mont-Royal district. Each site was selected based on historical data indicating high species richness and potential vulnerability to anthropogenic disturbance. The primary objective is to determine whether current biological indicators suggest that further development would result in unacceptable ecological degradation.</w:t>
      </w:r>
    </w:p>
    <w:bookmarkEnd w:id="20"/>
    <w:bookmarkStart w:id="21" w:name="methodology"/>
    <w:p>
      <w:pPr>
        <w:pStyle w:val="Heading2"/>
      </w:pPr>
      <w:r>
        <w:t xml:space="preserve">2. Methodology</w:t>
      </w:r>
    </w:p>
    <w:p>
      <w:pPr>
        <w:pStyle w:val="FirstParagraph"/>
      </w:pPr>
      <w:r>
        <w:t xml:space="preserve">The biologist employed a multi-faceted approach to data collection, ensuring robustness and reliability of the findings. Field surveys were conducted during peak biological activity seasons (May through September) to maximize species detection rates. The methodology included:</w:t>
      </w:r>
    </w:p>
    <w:p>
      <w:pPr>
        <w:numPr>
          <w:ilvl w:val="0"/>
          <w:numId w:val="1001"/>
        </w:numPr>
        <w:pStyle w:val="Compact"/>
      </w:pPr>
      <w:r>
        <w:rPr>
          <w:bCs/>
          <w:b/>
        </w:rPr>
        <w:t xml:space="preserve">Floristic Surveys:</w:t>
      </w:r>
      <w:r>
        <w:t xml:space="preserve"> </w:t>
      </w:r>
      <w:r>
        <w:t xml:space="preserve">Systematic quadrat sampling was used to document plant diversity, with particular attention paid to native species versus invasive flora.</w:t>
      </w:r>
    </w:p>
    <w:p>
      <w:pPr>
        <w:numPr>
          <w:ilvl w:val="0"/>
          <w:numId w:val="1001"/>
        </w:numPr>
        <w:pStyle w:val="Compact"/>
      </w:pPr>
      <w:r>
        <w:rPr>
          <w:bCs/>
          <w:b/>
        </w:rPr>
        <w:t xml:space="preserve">Faunal Transects:</w:t>
      </w:r>
      <w:r>
        <w:t xml:space="preserve"> </w:t>
      </w:r>
      <w:r>
        <w:t xml:space="preserve">Line-transect walks were performed for avian and small mammal detection. Additionally, camera traps were deployed for nocturnal species identification.</w:t>
      </w:r>
    </w:p>
    <w:p>
      <w:pPr>
        <w:numPr>
          <w:ilvl w:val="0"/>
          <w:numId w:val="1001"/>
        </w:numPr>
        <w:pStyle w:val="Compact"/>
      </w:pPr>
      <w:r>
        <w:rPr>
          <w:bCs/>
          <w:b/>
        </w:rPr>
        <w:t xml:space="preserve">Aquatic Bioassessment:</w:t>
      </w:r>
      <w:r>
        <w:t xml:space="preserve"> </w:t>
      </w:r>
      <w:r>
        <w:t xml:space="preserve">Given Montreal’s extensive riverfront, water quality samples were analyzed for macroinvertebrate diversity, which serves as a key bioindicator of ecosystem health.</w:t>
      </w:r>
    </w:p>
    <w:p>
      <w:pPr>
        <w:numPr>
          <w:ilvl w:val="0"/>
          <w:numId w:val="1001"/>
        </w:numPr>
        <w:pStyle w:val="Compact"/>
      </w:pPr>
      <w:r>
        <w:rPr>
          <w:bCs/>
          <w:b/>
        </w:rPr>
        <w:t xml:space="preserve">Soil Analysis:</w:t>
      </w:r>
      <w:r>
        <w:t xml:space="preserve"> </w:t>
      </w:r>
      <w:r>
        <w:t xml:space="preserve">Soil cores were extracted to assess microbial activity and contamination levels, particularly in urban zones adjacent to industrial areas.</w:t>
      </w:r>
    </w:p>
    <w:p>
      <w:pPr>
        <w:pStyle w:val="FirstParagraph"/>
      </w:pPr>
      <w:r>
        <w:t xml:space="preserve">All protocols adhered strictly to the guidelines set forth by the Committee on the Status of Endangered Wildlife in Canada (COSEWIC) and local regulations enforced by the Ville de Montreal. This ensures that our status as a biologist is upheld through adherence to scientific rigor and legal standards.</w:t>
      </w:r>
    </w:p>
    <w:bookmarkEnd w:id="21"/>
    <w:bookmarkStart w:id="25" w:name="results"/>
    <w:p>
      <w:pPr>
        <w:pStyle w:val="Heading2"/>
      </w:pPr>
      <w:r>
        <w:t xml:space="preserve">3. Results</w:t>
      </w:r>
    </w:p>
    <w:bookmarkStart w:id="22" w:name="floristic-composition"/>
    <w:p>
      <w:pPr>
        <w:pStyle w:val="Heading3"/>
      </w:pPr>
      <w:r>
        <w:t xml:space="preserve">3.1 Floristic Composition</w:t>
      </w:r>
    </w:p>
    <w:p>
      <w:pPr>
        <w:pStyle w:val="FirstParagraph"/>
      </w:pPr>
      <w:r>
        <w:t xml:space="preserve">The analysis revealed a concerning presence of invasive species in 60% of the sampled areas in Canada Montreal. Specifically, the Canadian Tansy Aster (</w:t>
      </w:r>
      <w:r>
        <w:rPr>
          <w:iCs/>
          <w:i/>
        </w:rPr>
        <w:t xml:space="preserve">Euthamia graminifolia</w:t>
      </w:r>
      <w:r>
        <w:t xml:space="preserve">) and Garlic Mustard (</w:t>
      </w:r>
      <w:r>
        <w:rPr>
          <w:iCs/>
          <w:i/>
        </w:rPr>
        <w:t xml:space="preserve">Alliaria petiolata</w:t>
      </w:r>
      <w:r>
        <w:t xml:space="preserve">) were found to dominate understory layers, displacing native wildflowers such as the Trillium (</w:t>
      </w:r>
      <w:r>
        <w:rPr>
          <w:iCs/>
          <w:i/>
        </w:rPr>
        <w:t xml:space="preserve">Trillium grandiflorum</w:t>
      </w:r>
      <w:r>
        <w:t xml:space="preserve">). However, core areas of Mount Royal retained a high percentage of indigenous hardwoods, including Sugar Maple and American Beech. The biologist notes that while urban pressure is high, the existing green infrastructure provides a crucial buffer for plant biodiversity.</w:t>
      </w:r>
    </w:p>
    <w:bookmarkEnd w:id="22"/>
    <w:bookmarkStart w:id="23" w:name="avian-and-mammalian-diversity"/>
    <w:p>
      <w:pPr>
        <w:pStyle w:val="Heading3"/>
      </w:pPr>
      <w:r>
        <w:t xml:space="preserve">3.2 Avian and Mammalian Diversity</w:t>
      </w:r>
    </w:p>
    <w:p>
      <w:pPr>
        <w:pStyle w:val="FirstParagraph"/>
      </w:pPr>
      <w:r>
        <w:t xml:space="preserve">A total of 42 bird species were identified across the study sites in Canada Montreal. Notably, several species listed as "Threatened" or "Special Concern" by COSEWIC were observed, including the Eastern Meadowlark and the Bank Swallow. The presence of these sensitive species indicates that certain pockets of Montreal’s urban landscape remain viable habitats. Regarding mammals, raccoons and foxes were abundant, but there was no evidence of significant habitat fragmentation affecting movement corridors for larger fauna.</w:t>
      </w:r>
    </w:p>
    <w:bookmarkEnd w:id="23"/>
    <w:bookmarkStart w:id="24" w:name="aquatic-health"/>
    <w:p>
      <w:pPr>
        <w:pStyle w:val="Heading3"/>
      </w:pPr>
      <w:r>
        <w:t xml:space="preserve">3.3 Aquatic Health</w:t>
      </w:r>
    </w:p>
    <w:p>
      <w:pPr>
        <w:pStyle w:val="FirstParagraph"/>
      </w:pPr>
      <w:r>
        <w:t xml:space="preserve">The benthic macroinvertebrate index scores from the St. Lawrence River samples indicated moderate ecological health. While industrial runoff remains a concern in specific sectors, biological diversity among insect larvae was higher than projected, suggesting that recent remediation efforts by local authorities have been effective.</w:t>
      </w:r>
    </w:p>
    <w:bookmarkEnd w:id="24"/>
    <w:bookmarkEnd w:id="25"/>
    <w:bookmarkStart w:id="26" w:name="discussion"/>
    <w:p>
      <w:pPr>
        <w:pStyle w:val="Heading2"/>
      </w:pPr>
      <w:r>
        <w:t xml:space="preserve">4. Discussion</w:t>
      </w:r>
    </w:p>
    <w:p>
      <w:pPr>
        <w:pStyle w:val="FirstParagraph"/>
      </w:pPr>
      <w:r>
        <w:t xml:space="preserve">The findings of this laboratory report underscore the delicate balance between urban development and ecological preservation in Canada Montreal. As a biologist working within this jurisdiction, it is evident that the city’s dense infrastructure poses significant threats to biodiversity if not managed with precision. The prevalence of invasive plant species requires immediate management strategies, as they outcompete native flora and reduce habitat quality for local fauna.</w:t>
      </w:r>
    </w:p>
    <w:p>
      <w:pPr>
        <w:pStyle w:val="BodyText"/>
      </w:pPr>
      <w:r>
        <w:t xml:space="preserve">Furthermore, the presence of threatened bird species highlights the importance of maintaining vertical green spaces. In a city where horizontal expansion is limited, vertical greening on buildings and preservation of tree canopies become critical components of biological conservation. The biologist recommends that any future development projects in Canada Montreal incorporate "green roofs" and native planting schemes to mitigate habitat loss.</w:t>
      </w:r>
    </w:p>
    <w:p>
      <w:pPr>
        <w:pStyle w:val="BodyText"/>
      </w:pPr>
      <w:r>
        <w:t xml:space="preserve">It is also crucial to address the issue of light pollution, which disrupts the circadian rhythms of nocturnal species. The laboratory data shows a correlation between high artificial light intensity areas and reduced insect activity, which in turn affects bird feeding patterns. Regulatory frameworks in Montreal should consider stricter lighting ordinances near biological hotspots.</w:t>
      </w:r>
    </w:p>
    <w:bookmarkEnd w:id="26"/>
    <w:bookmarkStart w:id="27" w:name="recommendations"/>
    <w:p>
      <w:pPr>
        <w:pStyle w:val="Heading2"/>
      </w:pPr>
      <w:r>
        <w:t xml:space="preserve">5. Recommendations</w:t>
      </w:r>
    </w:p>
    <w:p>
      <w:pPr>
        <w:pStyle w:val="FirstParagraph"/>
      </w:pPr>
      <w:r>
        <w:t xml:space="preserve">Based on the comprehensive analysis conducted by this biologist, the following recommendations are proposed for stakeholders involved in development and environmental management within Canada Montreal:</w:t>
      </w:r>
    </w:p>
    <w:p>
      <w:pPr>
        <w:numPr>
          <w:ilvl w:val="0"/>
          <w:numId w:val="1002"/>
        </w:numPr>
        <w:pStyle w:val="Compact"/>
      </w:pPr>
      <w:r>
        <w:rPr>
          <w:bCs/>
          <w:b/>
        </w:rPr>
        <w:t xml:space="preserve">Invasive Species Management:</w:t>
      </w:r>
    </w:p>
    <w:p>
      <w:pPr>
        <w:numPr>
          <w:ilvl w:val="0"/>
          <w:numId w:val="1002"/>
        </w:numPr>
        <w:pStyle w:val="Compact"/>
      </w:pPr>
      <w:r>
        <w:rPr>
          <w:bCs/>
          <w:b/>
        </w:rPr>
        <w:t xml:space="preserve">Habitat Corridor Protection:</w:t>
      </w:r>
    </w:p>
    <w:p>
      <w:pPr>
        <w:numPr>
          <w:ilvl w:val="0"/>
          <w:numId w:val="1002"/>
        </w:numPr>
        <w:pStyle w:val="Compact"/>
      </w:pPr>
      <w:r>
        <w:rPr>
          <w:bCs/>
          <w:b/>
        </w:rPr>
        <w:t xml:space="preserve">Riparian Buffer Zones:</w:t>
      </w:r>
    </w:p>
    <w:p>
      <w:pPr>
        <w:numPr>
          <w:ilvl w:val="0"/>
          <w:numId w:val="1002"/>
        </w:numPr>
        <w:pStyle w:val="Compact"/>
      </w:pPr>
      <w:r>
        <w:rPr>
          <w:bCs/>
          <w:b/>
        </w:rPr>
        <w:t xml:space="preserve">Public Education:</w:t>
      </w:r>
    </w:p>
    <w:bookmarkEnd w:id="27"/>
    <w:bookmarkStart w:id="28" w:name="conclusion"/>
    <w:p>
      <w:pPr>
        <w:pStyle w:val="Heading2"/>
      </w:pPr>
      <w:r>
        <w:t xml:space="preserve">Conclusion</w:t>
      </w:r>
    </w:p>
    <w:p>
      <w:pPr>
        <w:pStyle w:val="FirstParagraph"/>
      </w:pPr>
      <w:r>
        <w:t xml:space="preserve">This laboratory report confirms that while Canada Montreal faces significant biological challenges due to its urban nature, it also possesses remarkable resilience and ecological value. The work of the biologist is not merely observational but prescriptive; we must act now to safeguard these resources. The integration of scientific data into policy-making is essential for sustaining the unique ecological identity of Montreal. By adhering to these recommendations, stakeholders can ensure that development proceeds in harmony with nature, preserving the biological heritage for future generations.</w:t>
      </w:r>
    </w:p>
    <w:p>
      <w:pPr>
        <w:pStyle w:val="BodyText"/>
      </w:pPr>
      <w:r>
        <w:rPr>
          <w:iCs/>
          <w:i/>
        </w:rPr>
        <w:t xml:space="preserve">This document is certified by Dr. Elena Thorne, Biologist, and serves as an official record for environmental planning purposes in Canada Montreal.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Canada Montreal</dc:title>
  <dc:creator/>
  <dc:language>en</dc:language>
  <cp:keywords/>
  <dcterms:created xsi:type="dcterms:W3CDTF">2026-07-29T07:16:46Z</dcterms:created>
  <dcterms:modified xsi:type="dcterms:W3CDTF">2026-07-29T07:16:46Z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