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Biologist</w:t>
      </w:r>
      <w:r>
        <w:t xml:space="preserve"> </w:t>
      </w:r>
      <w:r>
        <w:t xml:space="preserve">Field</w:t>
      </w:r>
      <w:r>
        <w:t xml:space="preserve"> </w:t>
      </w:r>
      <w:r>
        <w:t xml:space="preserve">Analysis</w:t>
      </w:r>
      <w:r>
        <w:t xml:space="preserve"> </w:t>
      </w:r>
      <w:r>
        <w:t xml:space="preserve">in</w:t>
      </w:r>
      <w:r>
        <w:t xml:space="preserve"> </w:t>
      </w:r>
      <w:r>
        <w:t xml:space="preserve">Colombia</w:t>
      </w:r>
      <w:r>
        <w:t xml:space="preserve"> </w:t>
      </w:r>
      <w:r>
        <w:t xml:space="preserve">Bogotá</w:t>
      </w:r>
    </w:p>
    <w:bookmarkStart w:id="26" w:name="X96a1e3eeb4d4c78253403987ade10824cd7b18f"/>
    <w:p>
      <w:pPr>
        <w:pStyle w:val="Heading1"/>
      </w:pPr>
      <w:r>
        <w:t xml:space="preserve">Laboratory Report on Biologist Field Analysis in Colombia Bogotá</w:t>
      </w:r>
    </w:p>
    <w:p>
      <w:pPr>
        <w:pStyle w:val="FirstParagraph"/>
      </w:pPr>
      <w:r>
        <w:rPr>
          <w:bCs/>
          <w:b/>
        </w:rPr>
        <w:t xml:space="preserve">Date:</w:t>
      </w:r>
      <w:r>
        <w:t xml:space="preserve"> </w:t>
      </w:r>
      <w:r>
        <w:t xml:space="preserve">October 24, 2023</w:t>
      </w:r>
      <w:r>
        <w:br/>
      </w:r>
      <w:r>
        <w:rPr>
          <w:bCs/>
          <w:b/>
        </w:rPr>
        <w:t xml:space="preserve">Laboratory Reference:</w:t>
      </w:r>
      <w:r>
        <w:t xml:space="preserve">BIO-COL-BOG-2023-X</w:t>
      </w:r>
      <w:r>
        <w:br/>
      </w:r>
      <w:r>
        <w:t xml:space="preserve">&lt; strong &gt;Subject: Environmental Biology and Ecological Impact Assessment</w:t>
      </w:r>
      <w:r>
        <w:br/>
      </w:r>
      <w:r>
        <w:t xml:space="preserve">&lt; strong &gt;Location: Colombia Bogotá Metropolitan Area</w:t>
      </w:r>
      <w:r>
        <w:br/>
      </w:r>
      <w:r>
        <w:rPr>
          <w:bCs/>
          <w:b/>
        </w:rPr>
        <w:t xml:space="preserve">Lead Biologist:</w:t>
      </w:r>
      <w:r>
        <w:t xml:space="preserve"> </w:t>
      </w:r>
      <w:r>
        <w:t xml:space="preserve">Dr. Elena Rodriguez, PhD in Ecology</w:t>
      </w:r>
    </w:p>
    <w:bookmarkStart w:id="20" w:name="introduction-and-purpose"/>
    <w:p>
      <w:pPr>
        <w:pStyle w:val="Heading2"/>
      </w:pPr>
      <w:r>
        <w:t xml:space="preserve">1. Introduction and Purpose</w:t>
      </w:r>
    </w:p>
    <w:p>
      <w:pPr>
        <w:pStyle w:val="FirstParagraph"/>
      </w:pPr>
      <w:r>
        <w:t xml:space="preserve">This laboratory report details the comprehensive biological field analysis conducted within the urban and peri-urban ecosystems of Colombia Bogotá. As one of the highest capital cities in the world, located at approximately 2,640 meters above sea level, Colombia Bogotá presents a unique ecological niche that is increasingly under pressure from rapid urbanization, climate change variations, and industrial expansion. The primary objective of this study was to evaluate the current status of biodiversity indicators within specific zones of Colombia Bogotá to assist municipal planning authorities in developing sustainable conservation strategies.</w:t>
      </w:r>
    </w:p>
    <w:p>
      <w:pPr>
        <w:pStyle w:val="BodyText"/>
      </w:pPr>
      <w:r>
        <w:t xml:space="preserve">The role of the Biologist in this context is critical. A Biologist must not only identify species but also understand the intricate web interactions that define urban resilience. In Colombia Bogotá, where páramo ecosystems transition into high-altitude savannahs, the work of a Biologist serves as a bridge between scientific data and policy implementation.</w:t>
      </w:r>
    </w:p>
    <w:bookmarkEnd w:id="20"/>
    <w:bookmarkStart w:id="21" w:name="methodology"/>
    <w:p>
      <w:pPr>
        <w:pStyle w:val="Heading2"/>
      </w:pPr>
      <w:r>
        <w:t xml:space="preserve">2. Methodology</w:t>
      </w:r>
    </w:p>
    <w:p>
      <w:pPr>
        <w:pStyle w:val="FirstParagraph"/>
      </w:pPr>
      <w:r>
        <w:t xml:space="preserve">The research methodology employed in this study involved a multi-faceted approach designed to capture both flora and fauna dynamics across three distinct districts in Colombia Bogotá: Usaquén, Teusaquillo, and Suba.</w:t>
      </w:r>
    </w:p>
    <w:p>
      <w:pPr>
        <w:numPr>
          <w:ilvl w:val="0"/>
          <w:numId w:val="1001"/>
        </w:numPr>
        <w:pStyle w:val="Compact"/>
      </w:pPr>
      <w:r>
        <w:rPr>
          <w:bCs/>
          <w:b/>
        </w:rPr>
        <w:t xml:space="preserve">Sampling Techniques:</w:t>
      </w:r>
      <w:r>
        <w:t xml:space="preserve"> </w:t>
      </w:r>
      <w:r>
        <w:t xml:space="preserve">Standardized quadrat sampling was used for vegetation analysis. For avian biodiversity surveys, point-count methods were utilized by a team of trained Biologists over four consecutive weeks.</w:t>
      </w:r>
    </w:p>
    <w:p>
      <w:pPr>
        <w:numPr>
          <w:ilvl w:val="0"/>
          <w:numId w:val="1001"/>
        </w:numPr>
        <w:pStyle w:val="Compact"/>
      </w:pPr>
      <w:r>
        <w:rPr>
          <w:bCs/>
          <w:b/>
        </w:rPr>
        <w:t xml:space="preserve">Data Collection Sites:</w:t>
      </w:r>
      <w:r>
        <w:t xml:space="preserve"> </w:t>
      </w:r>
      <w:r>
        <w:t xml:space="preserve">Selected sites included local parks such as Simón Bolívar Park and the higher-altitude wetlands of Juan Amarillo. These locations were chosen to represent varying levels of anthropogenic impact in Colombia Bogotá.</w:t>
      </w:r>
    </w:p>
    <w:p>
      <w:pPr>
        <w:numPr>
          <w:ilvl w:val="0"/>
          <w:numId w:val="1001"/>
        </w:numPr>
        <w:pStyle w:val="Compact"/>
      </w:pPr>
      <w:r>
        <w:rPr>
          <w:bCs/>
          <w:b/>
        </w:rPr>
        <w:t xml:space="preserve">Environmental Parameters:</w:t>
      </w:r>
      <w:r>
        <w:t xml:space="preserve">A Biologist recorded temperature, humidity, air quality indices (PM2.5), and soil pH at each site to correlate environmental stressors with biological health.</w:t>
      </w:r>
    </w:p>
    <w:bookmarkEnd w:id="21"/>
    <w:bookmarkStart w:id="22" w:name="X3bdf91ddfb15575d6e99ec6c9177aea3d239fde"/>
    <w:p>
      <w:pPr>
        <w:pStyle w:val="Heading2"/>
      </w:pPr>
      <w:r>
        <w:t xml:space="preserve">3. Results: Biodiversity Metrics in Colombia Bogotá</w:t>
      </w:r>
    </w:p>
    <w:p>
      <w:pPr>
        <w:pStyle w:val="FirstParagraph"/>
      </w:pPr>
      <w:r>
        <w:t xml:space="preserve">The data collected indicates a complex picture for the biologist analyzing the ecosystem of Colombia Bogotá. While urbanization has led to habitat fragmentation, certain green corridors have shown surprising resilience.</w:t>
      </w:r>
    </w:p>
    <w:p>
      <w:pPr>
        <w:pStyle w:val="BodyText"/>
      </w:pPr>
      <w:r>
        <w:t xml:space="preserve">Metric</w:t>
      </w:r>
    </w:p>
    <w:p>
      <w:pPr>
        <w:pStyle w:val="BodyText"/>
      </w:pPr>
      <w:r>
        <w:t xml:space="preserve">Site A (Simón Bolívar)</w:t>
      </w:r>
    </w:p>
    <w:p>
      <w:pPr>
        <w:pStyle w:val="BodyText"/>
      </w:pPr>
      <w:r>
        <w:t xml:space="preserve">Site B (Jesús María )&lt; /tr&gt;</w:t>
      </w:r>
      <w:r>
        <w:t xml:space="preserve"> </w:t>
      </w:r>
      <w:r>
        <w:t xml:space="preserve">&lt; tr /&gt;</w:t>
      </w:r>
      <w:r>
        <w:t xml:space="preserve"> </w:t>
      </w:r>
      <w:r>
        <w:t xml:space="preserve">td {color:#444;font-size:15px;}</w:t>
      </w:r>
    </w:p>
    <w:p>
      <w:pPr>
        <w:pStyle w:val="BodyText"/>
      </w:pPr>
      <w:r>
        <w:t xml:space="preserve">Total Bird Species Observed</w:t>
      </w:r>
    </w:p>
    <w:p>
      <w:pPr>
        <w:pStyle w:val="BodyText"/>
      </w:pPr>
      <w:r>
        <w:t xml:space="preserve">32 species</w:t>
      </w:r>
    </w:p>
    <w:p>
      <w:pPr>
        <w:pStyle w:val="BodyText"/>
      </w:pPr>
      <w:r>
        <w:t xml:space="preserve">Mixed Results: Endemic and invasive mix. The Biologist noted a significant presence of non-native species, which poses a risk to local biodiversity in Colombia Bogotá.</w:t>
      </w:r>
    </w:p>
    <w:p>
      <w:pPr>
        <w:pStyle w:val="BodyText"/>
      </w:pPr>
      <w:r>
        <w:t xml:space="preserve">The laboratory findings suggest that while the overall richness of native species has declined compared to historical baselines, there are pockets of high conservation value. For instance, the páramo interface zones in northern Colombia Bogotá still support several endemic orchid species and high-altitude amphibians that are highly sensitive to temperature fluctuations.</w:t>
      </w:r>
    </w:p>
    <w:bookmarkEnd w:id="22"/>
    <w:bookmarkStart w:id="23" w:name="X7b72eb05ae1557692fef58dbe06a73b3a981d8f"/>
    <w:p>
      <w:pPr>
        <w:pStyle w:val="Heading2"/>
      </w:pPr>
      <w:r>
        <w:t xml:space="preserve">4. Discussion: The Role of the Biologist in Urban Planning</w:t>
      </w:r>
    </w:p>
    <w:p>
      <w:pPr>
        <w:pStyle w:val="FirstParagraph"/>
      </w:pPr>
      <w:r>
        <w:t xml:space="preserve">The implications of these findings for urban planning in Colombia Bogotá are profound. A Biologist argues that green infrastructure is not merely aesthetic; it is functional. The vegetation analysis revealed that native plantings significantly outperform ornamental non-natives in supporting local insect populations, which serve as the base of the food web.</w:t>
      </w:r>
    </w:p>
    <w:p>
      <w:pPr>
        <w:pStyle w:val="BodyText"/>
      </w:pPr>
      <w:r>
        <w:t xml:space="preserve">One of the most critical observations made by the Biologist team involves air quality correlation with green spaces. Areas with higher canopy cover in Colombia Bogotá showed a marked reduction in particulate matter, directly benefiting human health. This reinforces the argument that protecting natural habitats is an economic and public health imperative, not just an environmental one.</w:t>
      </w:r>
    </w:p>
    <w:p>
      <w:pPr>
        <w:pStyle w:val="BodyText"/>
      </w:pPr>
      <w:r>
        <w:t xml:space="preserve">Furthermore, the study highlights the importance of water conservation. The wetlands analyzed act as natural sponges for runoff from heavy rainy seasons in Colombia Bogotá. A Biologist emphasizes that degrading these areas increases flood risks downstream. Therefore, maintaining biological integrity is synonymous with maintaining infrastructure integrity.</w:t>
      </w:r>
    </w:p>
    <w:bookmarkEnd w:id="23"/>
    <w:bookmarkStart w:id="24" w:name="recommendations-and-future-directions"/>
    <w:p>
      <w:pPr>
        <w:pStyle w:val="Heading2"/>
      </w:pPr>
      <w:r>
        <w:t xml:space="preserve">5. Recommendations and Future Directions</w:t>
      </w:r>
    </w:p>
    <w:p>
      <w:pPr>
        <w:pStyle w:val="FirstParagraph"/>
      </w:pPr>
      <w:r>
        <w:t xml:space="preserve">Based on the laboratory results, several key recommendations are proposed for stakeholders operating in Colombia Bogotá:</w:t>
      </w:r>
    </w:p>
    <w:p>
      <w:pPr>
        <w:numPr>
          <w:ilvl w:val="0"/>
          <w:numId w:val="1002"/>
        </w:numPr>
        <w:pStyle w:val="Compact"/>
      </w:pPr>
      <w:r>
        <w:t xml:space="preserve">Mandatory Biological Impact Assessments (BIA): Any new construction project within a 5km radius of protected páramo zones in Colombia Bogotá must undergo rigorous BIA overseen by a certified Biologist.</w:t>
      </w:r>
    </w:p>
    <w:p>
      <w:pPr>
        <w:numPr>
          <w:ilvl w:val="0"/>
          <w:numId w:val="1002"/>
        </w:numPr>
        <w:pStyle w:val="Compact"/>
      </w:pPr>
      <w:r>
        <w:rPr>
          <w:bCs/>
          <w:b/>
        </w:rPr>
        <w:t xml:space="preserve">Community Education Programs:</w:t>
      </w:r>
      <w:r>
        <w:t xml:space="preserve"> </w:t>
      </w:r>
      <w:r>
        <w:t xml:space="preserve">Engaging local communities in citizen science projects. When residents understand the data provided by a Biologist, they become active participants in conservation efforts across Colombia Bogotá.</w:t>
      </w:r>
    </w:p>
    <w:p>
      <w:pPr>
        <w:numPr>
          <w:ilvl w:val="0"/>
          <w:numId w:val="1002"/>
        </w:numPr>
        <w:pStyle w:val="Compact"/>
      </w:pPr>
      <w:r>
        <w:t xml:space="preserve">Ongoing Monitoring: Establish long-term monitoring stations. Ecosystems are dynamic, and a Biologist needs continuous data streams to adapt management strategies effectively.</w:t>
      </w:r>
    </w:p>
    <w:bookmarkEnd w:id="24"/>
    <w:bookmarkStart w:id="25" w:name="conclusion"/>
    <w:p>
      <w:pPr>
        <w:pStyle w:val="Heading2"/>
      </w:pPr>
      <w:r>
        <w:t xml:space="preserve">6. Conclusion</w:t>
      </w:r>
    </w:p>
    <w:p>
      <w:pPr>
        <w:pStyle w:val="FirstParagraph"/>
      </w:pPr>
      <w:r>
        <w:t xml:space="preserve">This laboratory report underscores the vital importance of biological science in shaping the future of Colombia Bogotá. The findings clearly demonstrate that biodiversity is not a static asset but a dynamic system requiring active management and protection by qualified professionals, specifically Biologists.</w:t>
      </w:r>
    </w:p>
    <w:p>
      <w:pPr>
        <w:pStyle w:val="BodyText"/>
      </w:pPr>
      <w:r>
        <w:t xml:space="preserve">The unique position of Colombia Bogotá as a high-altitude metropolis creates both challenges and opportunities for urban ecology. By integrating biological data into municipal policy, we can create a more resilient city that honors its natural heritage while accommodating growth. The work done by the Biologist community is essential in this transition, providing the empirical evidence needed to drive sustainable development.</w:t>
      </w:r>
    </w:p>
    <w:p>
      <w:pPr>
        <w:pStyle w:val="BodyText"/>
      </w:pPr>
      <w:r>
        <w:t xml:space="preserve">In conclusion, preserving the ecological balance of Colombia Bogotá requires a sustained commitment to scientific inquiry and practical application. It is through the rigorous methods employed by a Biologist that we can ensure that future generations inherit a city that is not only thriving economically but also biologically robust. The health of our environment in Colombia Bogotá depends on it.</w:t>
      </w:r>
    </w:p>
    <w:p>
      <w:pPr>
        <w:pStyle w:val="BodyText"/>
      </w:pPr>
      <w:r>
        <w:br/>
      </w:r>
    </w:p>
    <w:p>
      <w:r>
        <w:pict>
          <v:rect style="width:0;height:1.5pt" o:hralign="center" o:hrstd="t" o:hr="t"/>
        </w:pict>
      </w:r>
    </w:p>
    <w:p>
      <w:pPr>
        <w:pStyle w:val="FirstParagraph"/>
      </w:pPr>
      <w:r>
        <w:t xml:space="preserve">Report prepared by: Dr Elena Rodriguez</w:t>
      </w:r>
      <w:r>
        <w:br/>
      </w:r>
      <w:r>
        <w:t xml:space="preserve">Department of Ecology and Environmental Biology</w:t>
      </w:r>
      <w:r>
        <w:br/>
      </w:r>
      <w:r>
        <w:t xml:space="preserve">Reference ID: BIO-COL-BOG-2023-X</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Biologist Field Analysis in Colombia Bogotá</dc:title>
  <dc:creator/>
  <dc:language>en</dc:language>
  <cp:keywords/>
  <dcterms:created xsi:type="dcterms:W3CDTF">2026-07-29T12:31:37Z</dcterms:created>
  <dcterms:modified xsi:type="dcterms:W3CDTF">2026-07-29T12:31:37Z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