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Analysis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c50bb3606bb95e17cf22c24d3903aa5b621de0e"/>
    <w:p>
      <w:pPr>
        <w:pStyle w:val="Heading1"/>
      </w:pPr>
      <w:r>
        <w:t xml:space="preserve">Laboratory Report: Biological Analysis and Environmental Assessment in Tehran, Iran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Lead Biologist</w:t>
      </w:r>
      <w:r>
        <w:br/>
      </w:r>
      <w:r>
        <w:rPr>
          <w:bCs/>
          <w:b/>
        </w:rPr>
        <w:t xml:space="preserve">Institutional Affiliation:</w:t>
      </w:r>
      <w:r>
        <w:t xml:space="preserve"> </w:t>
      </w:r>
      <w:r>
        <w:t xml:space="preserve">Center for Applied Biological Sciences, Tehran</w:t>
      </w:r>
      <w:r>
        <w:br/>
      </w:r>
      <w:r>
        <w:rPr>
          <w:bCs/>
          <w:b/>
        </w:rPr>
        <w:t xml:space="preserve">Jurisdiction:</w:t>
      </w:r>
      <w:r>
        <w:t xml:space="preserve"> </w:t>
      </w:r>
      <w:r>
        <w:t xml:space="preserve">Islamic Republic of Iran</w:t>
      </w:r>
    </w:p>
    <w:bookmarkEnd w:id="20"/>
    <w:p>
      <w:pPr>
        <w:pStyle w:val="BodyText"/>
      </w:pPr>
      <w:r>
        <w:t xml:space="preserve">The primary objective of this laboratory report is to provide a comprehensive analysis of biological data collected from the metropolitan area and surrounding agricultural zones in Tehran, Iran. As the capital city and one of the most populous urban centers in Western Asia, Tehran presents unique challenges and opportunities for biological research due to its diverse microclimates, complex topography (bordering both alpine regions to the north and arid plains to south),and significant anthropogenic impact.This report details findings relatedto local biodiversity metrics water quality biological indicators ,and the efficacy of various bioremediation techniques employed by our team of</w:t>
      </w:r>
      <w:r>
        <w:t xml:space="preserve"> </w:t>
      </w:r>
      <w:r>
        <w:rPr>
          <w:bCs/>
          <w:b/>
        </w:rPr>
        <w:t xml:space="preserve">Biologist</w:t>
      </w:r>
      <w:r>
        <w:t xml:space="preserve"> </w:t>
      </w:r>
      <w:r>
        <w:t xml:space="preserve">experts. The data presented herein is critical for informing public health policy and environmental conservation strategies within Iran.</w:t>
      </w:r>
    </w:p>
    <w:p>
      <w:pPr>
        <w:pStyle w:val="BodyText"/>
      </w:pPr>
      <w:r>
        <w:t xml:space="preserve">This document serves as an official record for the Ministry of Health and Medical Education in Tehran, Iran. It outlines the methodologies used by certified</w:t>
      </w:r>
      <w:r>
        <w:t xml:space="preserve"> </w:t>
      </w:r>
      <w:r>
        <w:rPr>
          <w:bCs/>
          <w:b/>
        </w:rPr>
        <w:t xml:space="preserve">Biologist</w:t>
      </w:r>
      <w:r>
        <w:t xml:space="preserve">s during field sampling sessions conducted between January 2023and September 2023 . Special attention has been paid to adapting standard biological protocols to the specific environmental conditions found in Iran , ensuring that all conclusions drawn are locally relevant and scientifically robust.</w:t>
      </w:r>
    </w:p>
    <w:p>
      <w:pPr>
        <w:pStyle w:val="BodyText"/>
      </w:pPr>
      <w:r>
        <w:t xml:space="preserve">Tehran, located at the foot of the Alborz mountain range in northern Iran, experiences a semi-arid climate characterized by cold winters and hot summers. This geographical setting influences local biological systems significantly . The role of a</w:t>
      </w:r>
      <w:r>
        <w:t xml:space="preserve"> </w:t>
      </w:r>
      <w:r>
        <w:rPr>
          <w:bCs/>
          <w:b/>
        </w:rPr>
        <w:t xml:space="preserve">Biologist</w:t>
      </w:r>
      <w:r>
        <w:t xml:space="preserve"> </w:t>
      </w:r>
      <w:r>
        <w:t xml:space="preserve">in this context extends beyond simple observation; it requires an understanding of how urbanization affects native flora and fauna specifically within Iranian ecosystems.</w:t>
      </w:r>
    </w:p>
    <w:p>
      <w:pPr>
        <w:pStyle w:val="BodyText"/>
      </w:pPr>
      <w:r>
        <w:t xml:space="preserve">The increasing population density in Tehran has placed immense pressure on local water resources and air quality. Biological indicators such as lichen diversity , amphibian presence, and phytoplankton health are used here as proxies for overall environmental stability . Our team of</w:t>
      </w:r>
      <w:r>
        <w:t xml:space="preserve"> </w:t>
      </w:r>
      <w:r>
        <w:rPr>
          <w:bCs/>
          <w:b/>
        </w:rPr>
        <w:t xml:space="preserve">Biologist</w:t>
      </w:r>
      <w:r>
        <w:t xml:space="preserve">s working in Iran has identified several critical areas where biological intervention is necessary to restore ecological balance. This report aims to document these findings and propose evidence-based solutions derived from rigorous laboratory analysis.</w:t>
      </w:r>
    </w:p>
    <w:p>
      <w:pPr>
        <w:pStyle w:val="BodyText"/>
      </w:pPr>
      <w:r>
        <w:t xml:space="preserve">To ensure the accuracy of our data, a multi-faceted approach was adopted by the team of</w:t>
      </w:r>
      <w:r>
        <w:t xml:space="preserve"> </w:t>
      </w:r>
      <w:r>
        <w:rPr>
          <w:bCs/>
          <w:b/>
        </w:rPr>
        <w:t xml:space="preserve">Biologist</w:t>
      </w:r>
      <w:r>
        <w:t xml:space="preserve">s stationed in Tehran, Iran. The methodology included field sampling , laboratory culture techniques , and molecular analysis using PCR (Polymerase Chain Reaction) to identify microbial populations.</w:t>
      </w:r>
    </w:p>
    <w:p>
      <w:pPr>
        <w:pStyle w:val="BodyText"/>
      </w:pPr>
      <w:r>
        <w:t xml:space="preserve">Samples were collected from ten distinct sites across Tehran, Iran . These sites ranged from industrial zones in the western districts to residential areas in central Tehran and natural reserves such as Darband and Tochal Park . Each sample was collected using sterile techniques to prevent contamination. The</w:t>
      </w:r>
      <w:r>
        <w:t xml:space="preserve"> </w:t>
      </w:r>
      <w:r>
        <w:rPr>
          <w:bCs/>
          <w:b/>
        </w:rPr>
        <w:t xml:space="preserve">Biologist</w:t>
      </w:r>
      <w:r>
        <w:t xml:space="preserve"> </w:t>
      </w:r>
      <w:r>
        <w:t xml:space="preserve">field team adhered strictly to ISO standards for environmental sampling , which is crucial for maintaining the integrity of data submitted by Iran's research institutions.</w:t>
      </w:r>
    </w:p>
    <w:p>
      <w:pPr>
        <w:pStyle w:val="BodyText"/>
      </w:pPr>
      <w:r>
        <w:t xml:space="preserve">All samples were transported to our central laboratory in Tehran under controlled temperature conditions . Upon arrival, they were processed by senior</w:t>
      </w:r>
      <w:r>
        <w:t xml:space="preserve"> </w:t>
      </w:r>
      <w:r>
        <w:rPr>
          <w:bCs/>
          <w:b/>
        </w:rPr>
        <w:t xml:space="preserve">Biologist</w:t>
      </w:r>
      <w:r>
        <w:t xml:space="preserve">s specializing in microbiology and botany . Key analyses included:</w:t>
      </w:r>
    </w:p>
    <w:p>
      <w:pPr>
        <w:numPr>
          <w:ilvl w:val="0"/>
          <w:numId w:val="1001"/>
        </w:numPr>
        <w:pStyle w:val="Compact"/>
      </w:pPr>
      <w:r>
        <w:rPr>
          <w:bCs/>
          <w:b/>
        </w:rPr>
        <w:t xml:space="preserve">Bacterial Count Assays:</w:t>
      </w:r>
      <w:r>
        <w:t xml:space="preserve"> </w:t>
      </w:r>
      <w:r>
        <w:t xml:space="preserve">To determine coliform levels in water sources.</w:t>
      </w:r>
    </w:p>
    <w:p>
      <w:pPr>
        <w:numPr>
          <w:ilvl w:val="0"/>
          <w:numId w:val="1001"/>
        </w:numPr>
        <w:pStyle w:val="Compact"/>
      </w:pPr>
      <w:r>
        <w:rPr>
          <w:bCs/>
          <w:b/>
        </w:rPr>
        <w:t xml:space="preserve">Lichen Biomonitoring :</w:t>
      </w:r>
      <w:r>
        <w:t xml:space="preserve">To assess air quality based on species diversity of lichens, a method widely used by European biologists but adapted for the specific dust storms common in Iran.</w:t>
      </w:r>
    </w:p>
    <w:p>
      <w:pPr>
        <w:numPr>
          <w:ilvl w:val="0"/>
          <w:numId w:val="1001"/>
        </w:numPr>
        <w:pStyle w:val="Compact"/>
      </w:pPr>
      <w:r>
        <w:t xml:space="preserve">Aquatic Macroinvertebrate Surveys:</w:t>
      </w:r>
    </w:p>
    <w:p>
      <w:pPr>
        <w:pStyle w:val="FirstParagraph"/>
      </w:pPr>
      <w:r>
        <w:t xml:space="preserve">The data collected by the team of</w:t>
      </w:r>
      <w:r>
        <w:t xml:space="preserve"> </w:t>
      </w:r>
      <w:r>
        <w:rPr>
          <w:bCs/>
          <w:b/>
        </w:rPr>
        <w:t xml:space="preserve">Biologist</w:t>
      </w:r>
      <w:r>
        <w:t xml:space="preserve">s reveals a complex picture of environmental health in Tehran, Iran. While some areas show signs of recovery due to recent government initiatives, others remain critically compromised.</w:t>
      </w:r>
    </w:p>
    <w:p>
      <w:pPr>
        <w:pStyle w:val="BodyText"/>
      </w:pPr>
      <w:r>
        <w:t xml:space="preserve">Metric</w:t>
      </w:r>
    </w:p>
    <w:p>
      <w:pPr>
        <w:pStyle w:val="BodyText"/>
      </w:pPr>
      <w:r>
        <w:t xml:space="preserve">Tehran Central District</w:t>
      </w:r>
    </w:p>
    <w:p>
      <w:pPr>
        <w:pStyle w:val="BodyText"/>
      </w:pPr>
      <w:r>
        <w:t xml:space="preserve">Tehran Northern Hills (Alborz Zone)</w:t>
      </w:r>
    </w:p>
    <w:p>
      <w:pPr>
        <w:pStyle w:val="BodyText"/>
      </w:pPr>
      <w:r>
        <w:t xml:space="preserve">&lt; tr class=“odd”&gt;</w:t>
      </w:r>
    </w:p>
    <w:p>
      <w:pPr>
        <w:pStyle w:val="BodyText"/>
      </w:pPr>
      <w:r>
        <w:rPr>
          <w:bCs/>
          <w:b/>
        </w:rPr>
        <w:t xml:space="preserve">Pollutant Level (AQI Bio-Indicator)</w:t>
      </w:r>
    </w:p>
    <w:p>
      <w:pPr>
        <w:pStyle w:val="BodyText"/>
      </w:pPr>
      <w:r>
        <w:t xml:space="preserve">High</w:t>
      </w:r>
    </w:p>
    <w:p>
      <w:pPr>
        <w:pStyle w:val="BodyText"/>
      </w:pPr>
      <w:r>
        <w:t xml:space="preserve">Low-Moderate</w:t>
      </w:r>
    </w:p>
    <w:p>
      <w:pPr>
        <w:pStyle w:val="BodyText"/>
      </w:pPr>
      <w:r>
        <w:t xml:space="preserve">&lt; td &gt;&lt; Strong&gt;Biodiversity Index (Shannon-Wiener) &lt; TD &gt; 1 .2</w:t>
      </w:r>
    </w:p>
    <w:p>
      <w:pPr>
        <w:pStyle w:val="BodyText"/>
      </w:pPr>
      <w:r>
        <w:t xml:space="preserve">3.8</w:t>
      </w:r>
    </w:p>
    <w:p>
      <w:pPr>
        <w:pStyle w:val="BodyText"/>
      </w:pPr>
      <w:r>
        <w:rPr>
          <w:bCs/>
          <w:b/>
        </w:rPr>
        <w:t xml:space="preserve">WATER QUALITY INDEX</w:t>
      </w:r>
    </w:p>
    <w:p>
      <w:pPr>
        <w:pStyle w:val="BodyText"/>
      </w:pPr>
      <w:r>
        <w:t xml:space="preserve">Moderate Contamination</w:t>
      </w:r>
    </w:p>
    <w:p>
      <w:pPr>
        <w:pStyle w:val="BodyText"/>
      </w:pPr>
      <w:r>
        <w:t xml:space="preserve">Pure / Untouched</w:t>
      </w:r>
    </w:p>
    <w:p>
      <w:pPr>
        <w:pStyle w:val="BodyText"/>
      </w:pPr>
      <w:r>
        <w:t xml:space="preserve">&lt; td &gt;&lt; Strong&gt;Prevalence of Endemic Species in Iran &lt; TD &gt; 5 %</w:t>
      </w:r>
    </w:p>
    <w:p>
      <w:pPr>
        <w:pStyle w:val="BodyText"/>
      </w:pPr>
      <w:r>
        <w:t xml:space="preserve">42%</w:t>
      </w:r>
    </w:p>
    <w:p>
      <w:pPr>
        <w:pStyle w:val="BodyText"/>
      </w:pPr>
      <w:r>
        <w:t xml:space="preserve">The results indicate a stark contrast between urbanized areas of Tehran and the protected zones in the northern hills . As noted by our lead</w:t>
      </w:r>
      <w:r>
        <w:t xml:space="preserve"> </w:t>
      </w:r>
      <w:r>
        <w:rPr>
          <w:bCs/>
          <w:b/>
        </w:rPr>
        <w:t xml:space="preserve">Biologist</w:t>
      </w:r>
      <w:r>
        <w:t xml:space="preserve">, this disparity highlights the urgent need for stricter environmental regulations in central Tehran, Iran . The high prevalence of particulate matter has negatively impacted lichen populations , which are vital indicators of air quality.</w:t>
      </w:r>
    </w:p>
    <w:p>
      <w:pPr>
        <w:pStyle w:val="BodyText"/>
      </w:pPr>
      <w:r>
        <w:t xml:space="preserve">Furthermore, the water quality analysis showed elevated levels of nitrates in several districts. This is largely attributed to agricultural runoff from surrounding provinces feeding into the Tehran aquifer . It is imperative for the</w:t>
      </w:r>
      <w:r>
        <w:t xml:space="preserve"> </w:t>
      </w:r>
      <w:r>
        <w:rPr>
          <w:bCs/>
          <w:b/>
        </w:rPr>
        <w:t xml:space="preserve">Biologist</w:t>
      </w:r>
      <w:r>
        <w:t xml:space="preserve">s working in Iran to collaborate with agricultural experts to promote sustainable farming practices that do not compromise water safety.</w:t>
      </w:r>
    </w:p>
    <w:p>
      <w:pPr>
        <w:pStyle w:val="BodyText"/>
      </w:pPr>
      <w:r>
        <w:t xml:space="preserve">Based on the comprehensive analysis performed by this team of</w:t>
      </w:r>
      <w:r>
        <w:t xml:space="preserve"> </w:t>
      </w:r>
      <w:r>
        <w:rPr>
          <w:bCs/>
          <w:b/>
        </w:rPr>
        <w:t xml:space="preserve">Biologist</w:t>
      </w:r>
      <w:r>
        <w:t xml:space="preserve">s, we propose the following actions for policymakers in Tehran, Iran:</w:t>
      </w:r>
    </w:p>
    <w:p>
      <w:pPr>
        <w:pStyle w:val="BodyText"/>
      </w:pPr>
      <w:r>
        <w:rPr>
          <w:bCs/>
          <w:b/>
        </w:rPr>
        <w:t xml:space="preserve">Expansion of Green Belts :</w:t>
      </w:r>
      <w:r>
        <w:t xml:space="preserve">Increase urban forestry projects to utilize plants native to Iran , which are more resilient to local climate conditions.</w:t>
      </w:r>
    </w:p>
    <w:p>
      <w:pPr>
        <w:pStyle w:val="BodyText"/>
      </w:pPr>
      <w:r>
        <w:t xml:space="preserve">&lt; STRONG&gt;Bio - Monitoring Network Expansion:&lt; LI &gt; Deploy additional lichen monitoring stations across all districts of Tehran, Iran .&lt; Li &gt;&lt; Strong&gt;Public Education on Biodiversity : Launch campaigns led by</w:t>
      </w:r>
      <w:r>
        <w:t xml:space="preserve"> </w:t>
      </w:r>
      <w:r>
        <w:rPr>
          <w:bCs/>
          <w:b/>
        </w:rPr>
        <w:t xml:space="preserve">Biologist</w:t>
      </w:r>
      <w:r>
        <w:t xml:space="preserve">s to educate the public in Tehran about the importance of conserving local Iranian species.</w:t>
      </w:r>
    </w:p>
    <w:p>
      <w:pPr>
        <w:pStyle w:val="BodyText"/>
      </w:pPr>
      <w:r>
        <w:t xml:space="preserve">&lt; Strong&gt;Aquatic Restoration Projects : Implement bioremediation strategies using native aquatic plants to filter pollutants from urban rivers.</w:t>
      </w:r>
    </w:p>
    <w:p>
      <w:pPr>
        <w:pStyle w:val="BodyText"/>
      </w:pPr>
      <w:r>
        <w:t xml:space="preserve">In conclusion, this laboratory report underscores the critical role that biological sciences play in understanding and mitigating environmental challenges in Tehran, Iran . The dedication of the</w:t>
      </w:r>
      <w:r>
        <w:t xml:space="preserve"> </w:t>
      </w:r>
      <w:r>
        <w:rPr>
          <w:bCs/>
          <w:b/>
        </w:rPr>
        <w:t xml:space="preserve">Biologist</w:t>
      </w:r>
      <w:r>
        <w:t xml:space="preserve"> </w:t>
      </w:r>
      <w:r>
        <w:t xml:space="preserve">community has provided us with valuable insights into the health of our ecosystems. By applying scientific rigor and local contextual knowledge , we can ensure a sustainable future for Tehran's natural heritage.</w:t>
      </w:r>
    </w:p>
    <w:p>
      <w:pPr>
        <w:pStyle w:val="BodyText"/>
      </w:pPr>
      <w:r>
        <w:t xml:space="preserve">The data presented here serves as a foundation for further research and policy development. It is hoped that this report will inspire continued collaboration between scientists, government officials, and the public in Iran to protect our environment . The work of every</w:t>
      </w:r>
      <w:r>
        <w:t xml:space="preserve"> </w:t>
      </w:r>
      <w:r>
        <w:rPr>
          <w:bCs/>
          <w:b/>
        </w:rPr>
        <w:t xml:space="preserve">Biologist</w:t>
      </w:r>
      <w:r>
        <w:t xml:space="preserve"> </w:t>
      </w:r>
      <w:r>
        <w:t xml:space="preserve">contributes to the broader goal of maintaining ecological balance in one of Asia's most significant metropolitan areas.</w:t>
      </w:r>
    </w:p>
    <w:p>
      <w:pPr>
        <w:pStyle w:val="BodyText"/>
      </w:pPr>
      <w:r>
        <w:rPr>
          <w:iCs/>
          <w:i/>
        </w:rPr>
        <w:t xml:space="preserve">Note: This document is strictly for informational and scientific purposes within the jurisdiction of Tehran, Iran. All biological data is confidential and subject to review by the Ministry of Science, Research, and Technology in Iran.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Analysis in Iran, Tehran</dc:title>
  <dc:creator/>
  <dc:language>en</dc:language>
  <cp:keywords/>
  <dcterms:created xsi:type="dcterms:W3CDTF">2026-07-29T06:46:13Z</dcterms:created>
  <dcterms:modified xsi:type="dcterms:W3CDTF">2026-07-29T06:46:13Z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