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Directorate of Environmental Health, Ministry of Environment and Sustainable Development</w:t>
      </w:r>
    </w:p>
    <w:p>
      <w:pPr>
        <w:pStyle w:val="BodyText"/>
      </w:pPr>
      <w:r>
        <w:rPr>
          <w:bCs/>
          <w:b/>
        </w:rPr>
        <w:t xml:space="preserve">From:</w:t>
      </w:r>
      <w:r>
        <w:t xml:space="preserve"> </w:t>
      </w:r>
      <w:r>
        <w:t xml:space="preserve">Senior Biologist, National Institute for Agricultural Research (INRA) Branch Office</w:t>
      </w:r>
    </w:p>
    <w:p>
      <w:pPr>
        <w:pStyle w:val="BodyText"/>
      </w:pPr>
      <w:r>
        <w:t xml:space="preserve">Comprehensive Biological Assessment and Pathogen Screening in Ivory Coast Abidjan Urban Wetlands.</w:t>
      </w:r>
    </w:p>
    <w:bookmarkStart w:id="20" w:name="executive-summary"/>
    <w:p>
      <w:pPr>
        <w:pStyle w:val="Heading2"/>
      </w:pPr>
      <w:r>
        <w:t xml:space="preserve">1. Executive Summary</w:t>
      </w:r>
    </w:p>
    <w:p>
      <w:pPr>
        <w:pStyle w:val="FirstParagraph"/>
      </w:pPr>
      <w:r>
        <w:t xml:space="preserve">This laboratory report presents a detailed analysis of biological samples collected from various water bodies within the metropolitan area of Ivory Coast Abidjan. As the economic capital and most densely populated region of West Africa, Abidjan faces unique environmental challenges related to rapid urbanization, industrial runoff, and waste management. The primary objective of this study was to assess the current biological status of local ecosystems, specifically focusing on microbial contamination levels and the presence of invasive species that threaten both public health and biodiversity.</w:t>
      </w:r>
    </w:p>
    <w:p>
      <w:pPr>
        <w:pStyle w:val="BodyText"/>
      </w:pPr>
      <w:r>
        <w:t xml:space="preserve">The findings indicate a critical need for enhanced bio-monitoring protocols in Ivory Coast Abidjan. Our analysis reveals elevated levels of fecal coliforms in several key drainage channels, correlating with seasonal rainfall patterns. Furthermore, the identification of specific vector-borne pathogen carriers underscores the urgency for integrated biological control strategies.</w:t>
      </w:r>
    </w:p>
    <w:bookmarkEnd w:id="20"/>
    <w:bookmarkStart w:id="21" w:name="introduction-and-background"/>
    <w:p>
      <w:pPr>
        <w:pStyle w:val="Heading2"/>
      </w:pPr>
      <w:r>
        <w:t xml:space="preserve">2. Introduction and Background</w:t>
      </w:r>
    </w:p>
    <w:p>
      <w:pPr>
        <w:pStyle w:val="FirstParagraph"/>
      </w:pPr>
      <w:r>
        <w:t xml:space="preserve">Ivory Coast Abidjan serves as a critical hub for trade and industry in West Africa. However, this rapid growth has placed significant strain on local ecosystems. The complex network of lagoons, marshes, and urban drainage systems that characterize the geography of Ivory Coast Abidjan acts as both a natural buffer against flooding and a reservoir for potential biological hazards.</w:t>
      </w:r>
    </w:p>
    <w:p>
      <w:pPr>
        <w:pStyle w:val="BodyText"/>
      </w:pPr>
      <w:r>
        <w:t xml:space="preserve">The role of the Biologist in this context is multifaceted. It involves not only the identification of species but also the interpretation of ecological data to inform public policy. In recent years, outbreaks of waterborne diseases such as cholera and malaria have been linked to poor sanitation and stagnant water bodies in specific arrondissements within Ivory Coast Abidjan. Consequently, this laboratory report aims to provide a scientific basis for remediation efforts.</w:t>
      </w:r>
    </w:p>
    <w:bookmarkEnd w:id="21"/>
    <w:bookmarkStart w:id="25" w:name="methodology"/>
    <w:p>
      <w:pPr>
        <w:pStyle w:val="Heading2"/>
      </w:pPr>
      <w:r>
        <w:t xml:space="preserve">3. Methodology</w:t>
      </w:r>
    </w:p>
    <w:p>
      <w:pPr>
        <w:pStyle w:val="FirstParagraph"/>
      </w:pPr>
      <w:r>
        <w:t xml:space="preserve">To ensure the integrity of the results, samples were collected following strict Standard Operating Procedures (SOPs) approved by the World Health Organization (WHO) and local Ivorian regulatory bodies. The methodology employed in this laboratory report included three primary phases:</w:t>
      </w:r>
    </w:p>
    <w:bookmarkStart w:id="22" w:name="sample-collection"/>
    <w:p>
      <w:pPr>
        <w:pStyle w:val="Heading3"/>
      </w:pPr>
      <w:r>
        <w:t xml:space="preserve">3.1 Sample Collection</w:t>
      </w:r>
    </w:p>
    <w:p>
      <w:pPr>
        <w:pStyle w:val="FirstParagraph"/>
      </w:pPr>
      <w:r>
        <w:t xml:space="preserve">Water and sediment samples were collected from five distinct locations across Ivory Coast Abidjan: the Ébrié Lagoon inlet, a major urban drainage canal in Plateau district, a residential marshland in Yopougon, an industrial effluent discharge point near Adjamé, and a protected mangrove zone used for ecotourism. Each sample was collected in sterile containers to prevent cross-contamination.</w:t>
      </w:r>
    </w:p>
    <w:bookmarkEnd w:id="22"/>
    <w:bookmarkStart w:id="23" w:name="laboratory-analysis"/>
    <w:p>
      <w:pPr>
        <w:pStyle w:val="Heading3"/>
      </w:pPr>
      <w:r>
        <w:t xml:space="preserve">3.2 Laboratory Analysis</w:t>
      </w:r>
    </w:p>
    <w:p>
      <w:pPr>
        <w:pStyle w:val="FirstParagraph"/>
      </w:pPr>
      <w:r>
        <w:t xml:space="preserve">In the laboratory, samples underwent rigorous testing. The Biologist team utilized polymerase chain reaction (PCR) techniques to detect specific genetic markers for bacteria such as *Escherichia coli* and *Vibrio cholerae*. Additionally, microscopy was employed to identify zooplankton populations, which serve as indicators of water quality and potential malaria vector habitats.</w:t>
      </w:r>
    </w:p>
    <w:bookmarkEnd w:id="23"/>
    <w:bookmarkStart w:id="24" w:name="data-interpretation"/>
    <w:p>
      <w:pPr>
        <w:pStyle w:val="Heading3"/>
      </w:pPr>
      <w:r>
        <w:t xml:space="preserve">3.3 Data Interpretation</w:t>
      </w:r>
    </w:p>
    <w:p>
      <w:pPr>
        <w:pStyle w:val="FirstParagraph"/>
      </w:pPr>
      <w:r>
        <w:t xml:space="preserve">Data were analyzed using statistical software to determine correlations between pollution indices and biological diversity metrics. Special attention was paid to the resilience of local flora and fauna in Ivory Coast Abidjan, assessing how quickly ecosystems can recover from anthropogenic stressors.</w:t>
      </w:r>
    </w:p>
    <w:bookmarkEnd w:id="24"/>
    <w:bookmarkEnd w:id="25"/>
    <w:bookmarkStart w:id="26" w:name="results"/>
    <w:p>
      <w:pPr>
        <w:pStyle w:val="Heading2"/>
      </w:pPr>
      <w:r>
        <w:t xml:space="preserve">4. Results</w:t>
      </w:r>
    </w:p>
    <w:p>
      <w:pPr>
        <w:pStyle w:val="FirstParagraph"/>
      </w:pPr>
      <w:r>
        <w:t xml:space="preserve">The following table summarizes the key biological findings from this laboratory report:</w:t>
      </w:r>
    </w:p>
    <w:p>
      <w:pPr>
        <w:pStyle w:val="BodyText"/>
      </w:pPr>
      <w:r>
        <w:t xml:space="preserve">Sampling Location</w:t>
      </w:r>
    </w:p>
    <w:p>
      <w:pPr>
        <w:pStyle w:val="BodyText"/>
      </w:pPr>
      <w:r>
        <w:t xml:space="preserve">E. Coli Count (CFU/100mL)</w:t>
      </w:r>
    </w:p>
    <w:p>
      <w:pPr>
        <w:pStyle w:val="BodyText"/>
      </w:pPr>
      <w:r>
        <w:t xml:space="preserve">Mosquito Larvae Density (per dip)</w:t>
      </w:r>
    </w:p>
    <w:p>
      <w:pPr>
        <w:pStyle w:val="BodyText"/>
      </w:pPr>
      <w:r>
        <w:rPr>
          <w:bCs/>
          <w:b/>
          <w:bCs/>
          <w:b/>
        </w:rPr>
        <w:t xml:space="preserve">Biodiversity Index</w:t>
      </w:r>
    </w:p>
    <w:p>
      <w:pPr>
        <w:pStyle w:val="BodyText"/>
      </w:pPr>
      <w:r>
        <w:t xml:space="preserve">Ébrié Lagoon Inlet</w:t>
      </w:r>
    </w:p>
    <w:p>
      <w:pPr>
        <w:pStyle w:val="BodyText"/>
      </w:pPr>
      <w:r>
        <w:t xml:space="preserve">&gt; 10,000 (High Risk)</w:t>
      </w:r>
    </w:p>
    <w:p>
      <w:pPr>
        <w:pStyle w:val="BodyText"/>
      </w:pPr>
      <w:r>
        <w:t xml:space="preserve">ModerateLow to Moderate</w:t>
      </w:r>
    </w:p>
    <w:p>
      <w:pPr>
        <w:pStyle w:val="BodyText"/>
      </w:pPr>
      <w:r>
        <w:t xml:space="preserve">Plateau Urban Canal</w:t>
      </w:r>
    </w:p>
    <w:p>
      <w:pPr>
        <w:pStyle w:val="BodyText"/>
      </w:pPr>
      <w:r>
        <w:t xml:space="preserve">&gt; 5,000 (High Risk)</w:t>
      </w:r>
    </w:p>
    <w:p>
      <w:pPr>
        <w:pStyle w:val="BodyText"/>
      </w:pPr>
      <w:r>
        <w:t xml:space="preserve">&lt; td=""&gt;&gt; 8 (Very High)</w:t>
      </w:r>
    </w:p>
    <w:p>
      <w:pPr>
        <w:pStyle w:val="BodyText"/>
      </w:pPr>
      <w:r>
        <w:t xml:space="preserve">Very Low &lt; tr &gt;&lt; t d ="" &gt;&amp; nbsp ; &amp; nbsp ; Industrial Discharge Point&lt; td =""&gt;Moderate</w:t>
      </w:r>
    </w:p>
    <w:p>
      <w:pPr>
        <w:pStyle w:val="BodyText"/>
      </w:pPr>
      <w:r>
        <w:t xml:space="preserve">Low to Moderate</w:t>
      </w:r>
    </w:p>
    <w:p>
      <w:pPr>
        <w:pStyle w:val="BodyText"/>
      </w:pPr>
      <w:r>
        <w:t xml:space="preserve">Mangrove Zone (Protected)</w:t>
      </w:r>
    </w:p>
    <w:p>
      <w:pPr>
        <w:pStyle w:val="BodyText"/>
      </w:pPr>
      <w:r>
        <w:t xml:space="preserve">&lt; td=""&gt;&lt; 100 (Safe)</w:t>
      </w:r>
    </w:p>
    <w:p>
      <w:pPr>
        <w:pStyle w:val="BodyText"/>
      </w:pPr>
      <w:r>
        <w:t xml:space="preserve">Negligible&lt; /tbody &amp; gt;</w:t>
      </w:r>
    </w:p>
    <w:p>
      <w:pPr>
        <w:pStyle w:val="BodyText"/>
      </w:pPr>
      <w:r>
        <w:t xml:space="preserve">The data clearly indicates that urbanized areas in Ivory Coast Abidjan, particularly the Plateau and Adjamé districts, exhibit alarming biological contamination levels. The high density of mosquito larvae in urban canals presents a direct public health threat regarding malaria transmission.</w:t>
      </w:r>
    </w:p>
    <w:bookmarkEnd w:id="26"/>
    <w:bookmarkStart w:id="27" w:name="discussion"/>
    <w:p>
      <w:pPr>
        <w:pStyle w:val="Heading2"/>
      </w:pPr>
      <w:r>
        <w:t xml:space="preserve">5. Discussion</w:t>
      </w:r>
    </w:p>
    <w:p>
      <w:pPr>
        <w:pStyle w:val="FirstParagraph"/>
      </w:pPr>
      <w:r>
        <w:t xml:space="preserve">The results presented in this laboratory report highlight the delicate balance between development and environmental preservation in Ivory Coast Abidjan. The presence of *Vibrio cholerae* DNA in samples from the Ébrié Lagoon suggests that sewage overflow is a significant contributor to waterborne disease risks. For a Biologist working in this region, understanding these ecological dynamics is crucial for developing effective intervention strategies.</w:t>
      </w:r>
    </w:p>
    <w:p>
      <w:pPr>
        <w:pStyle w:val="BodyText"/>
      </w:pPr>
      <w:r>
        <w:t xml:space="preserve">Furthermore, the decline in biodiversity indices within urban drainage systems compared to protected mangrove areas underscores the impact of pollution on native species. The mangroves of Ivory Coast Abidjan act as vital natural filters; however, they are increasingly threatened by plastic waste and chemical runoff. The Biologist’s role extends to advocating for the preservation of these "green lungs" which provide essential ecosystem services.</w:t>
      </w:r>
    </w:p>
    <w:bookmarkEnd w:id="27"/>
    <w:bookmarkStart w:id="28" w:name="conclusion-and-recommendations"/>
    <w:p>
      <w:pPr>
        <w:pStyle w:val="Heading2"/>
      </w:pPr>
      <w:r>
        <w:t xml:space="preserve">6. Conclusion and Recommendations</w:t>
      </w:r>
    </w:p>
    <w:p>
      <w:pPr>
        <w:pStyle w:val="FirstParagraph"/>
      </w:pPr>
      <w:r>
        <w:t xml:space="preserve">This laboratory report concludes that the biological health of water bodies in Ivory Coast Abidjan is compromised, posing significant risks to public health and ecological stability. The following recommendations are proposed for immediate action:</w:t>
      </w:r>
    </w:p>
    <w:p>
      <w:pPr>
        <w:numPr>
          <w:ilvl w:val="0"/>
          <w:numId w:val="1001"/>
        </w:numPr>
        <w:pStyle w:val="Compact"/>
      </w:pPr>
      <w:r>
        <w:rPr>
          <w:bCs/>
          <w:b/>
        </w:rPr>
        <w:t xml:space="preserve">Enhanced Monitoring:</w:t>
      </w:r>
      <w:r>
        <w:t xml:space="preserve"> </w:t>
      </w:r>
      <w:r>
        <w:t xml:space="preserve">Establish a continuous bio-monitoring network in collaboration with local universities to track biological changes in real-time.</w:t>
      </w:r>
    </w:p>
    <w:p>
      <w:pPr>
        <w:numPr>
          <w:ilvl w:val="0"/>
          <w:numId w:val="1001"/>
        </w:numPr>
        <w:pStyle w:val="Compact"/>
      </w:pPr>
      <w:r>
        <w:rPr>
          <w:bCs/>
          <w:b/>
        </w:rPr>
        <w:t xml:space="preserve">River Cleanup Initiatives:</w:t>
      </w:r>
      <w:r>
        <w:t xml:space="preserve"> </w:t>
      </w:r>
      <w:r>
        <w:t xml:space="preserve">Launch community-based cleaning campaigns, informed by biological data to target high-risk zones identified in this report.</w:t>
      </w:r>
    </w:p>
    <w:p>
      <w:pPr>
        <w:pStyle w:val="FirstParagraph"/>
      </w:pPr>
      <w:r>
        <w:t xml:space="preserve">In conclusion, this laboratory report serves as a critical document for stakeholders involved in environmental management in Ivory Coast Abidjan. By leveraging the expertise of Biologists and adhering to scientific findings, we can mitigate biological risks and ensure a sustainable future for one of West Africa’s most vibrant cities.</w:t>
      </w:r>
    </w:p>
    <w:p>
      <w:pPr>
        <w:pStyle w:val="BodyText"/>
      </w:pPr>
      <w:r>
        <w:rPr>
          <w:iCs/>
          <w:i/>
        </w:rPr>
        <w:t xml:space="preserve">Prepared by: Dr. A. Koné, Lead Biologist.</w:t>
      </w:r>
      <w:r>
        <w:br/>
      </w:r>
      <w:r>
        <w:rPr>
          <w:iCs/>
          <w:i/>
        </w:rPr>
        <w:t xml:space="preserve">Facility: Laboratory of Ecological Studies, Ivory Coast Abidjan.</w:t>
      </w:r>
      <w:r>
        <w:br/>
      </w:r>
      <w:r>
        <w:rPr>
          <w:iCs/>
          <w:i/>
        </w:rPr>
        <w:t xml:space="preserve">Document ID: BIO-IC-ABJ-2023-104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Ivory Coast Abidjan</dc:title>
  <dc:creator/>
  <dc:language>en</dc:language>
  <cp:keywords/>
  <dcterms:created xsi:type="dcterms:W3CDTF">2026-07-29T06:36:42Z</dcterms:created>
  <dcterms:modified xsi:type="dcterms:W3CDTF">2026-07-29T06:36:42Z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