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Biological</w:t>
      </w:r>
      <w:r>
        <w:t xml:space="preserve"> </w:t>
      </w:r>
      <w:r>
        <w:t xml:space="preserve">Research</w:t>
      </w:r>
      <w:r>
        <w:t xml:space="preserve"> </w:t>
      </w:r>
      <w:r>
        <w:t xml:space="preserve">in</w:t>
      </w:r>
      <w:r>
        <w:t xml:space="preserve"> </w:t>
      </w:r>
      <w:r>
        <w:t xml:space="preserve">Nepal</w:t>
      </w:r>
      <w:r>
        <w:t xml:space="preserve"> </w:t>
      </w:r>
      <w:r>
        <w:t xml:space="preserve">Kathmandu</w:t>
      </w:r>
    </w:p>
    <w:bookmarkStart w:id="20" w:name="Xf413de86b403a7031b31a1ff7df2cdea88ddc61"/>
    <w:p>
      <w:pPr>
        <w:pStyle w:val="Heading1"/>
      </w:pPr>
      <w:r>
        <w:t xml:space="preserve">Laboratory Report on Biological Research Protocols and Field Applications</w:t>
      </w:r>
    </w:p>
    <w:p>
      <w:pPr>
        <w:pStyle w:val="FirstParagraph"/>
      </w:pPr>
      <w:r>
        <w:rPr>
          <w:bCs/>
          <w:b/>
        </w:rPr>
        <w:t xml:space="preserve">Institution:</w:t>
      </w:r>
      <w:r>
        <w:t xml:space="preserve"> </w:t>
      </w:r>
      <w:r>
        <w:t xml:space="preserve">Department of Ecological Sciences, Institute for Himalayan Biodiversity</w:t>
      </w:r>
      <w:r>
        <w:br/>
      </w:r>
      <w:r>
        <w:rPr>
          <w:bCs/>
          <w:b/>
        </w:rPr>
        <w:t xml:space="preserve">Date:</w:t>
      </w:r>
      <w:r>
        <w:t xml:space="preserve"> </w:t>
      </w:r>
      <w:r>
        <w:t xml:space="preserve">October 24, 2023</w:t>
      </w:r>
      <w:r>
        <w:br/>
      </w:r>
      <w:r>
        <w:rPr>
          <w:bCs/>
          <w:b/>
        </w:rPr>
        <w:t xml:space="preserve">Location Focus:</w:t>
      </w:r>
      <w:r>
        <w:t xml:space="preserve"> </w:t>
      </w:r>
      <w:r>
        <w:t xml:space="preserve">Nepal Kathmandu Valley and Surrounding Highlands</w:t>
      </w:r>
    </w:p>
    <w:bookmarkEnd w:id="20"/>
    <w:bookmarkStart w:id="21" w:name="i.-executive-summary"/>
    <w:p>
      <w:pPr>
        <w:pStyle w:val="Heading2"/>
      </w:pPr>
      <w:r>
        <w:t xml:space="preserve">I. Executive Summary</w:t>
      </w:r>
    </w:p>
    <w:p>
      <w:pPr>
        <w:pStyle w:val="FirstParagraph"/>
      </w:pPr>
      <w:r>
        <w:t xml:space="preserve">This laboratory report details the comprehensive biological assessments conducted within the unique ecological framework of Nepal Kathmandu. The primary objective was to evaluate the impact of rapid urbanization and climate variability on local flora and fauna populations. As a dedicated Biologist operating in this region, it is imperative to document not only species diversity but also the anthropogenic pressures affecting these ecosystems. The findings presented herein provide critical data for conservation strategies aimed at preserving the distinct biological heritage of Nepal Kathmandu while accommodating sustainable development goals.</w:t>
      </w:r>
    </w:p>
    <w:bookmarkEnd w:id="21"/>
    <w:bookmarkStart w:id="22" w:name="ii.-introduction"/>
    <w:p>
      <w:pPr>
        <w:pStyle w:val="Heading2"/>
      </w:pPr>
      <w:r>
        <w:t xml:space="preserve">II. Introduction</w:t>
      </w:r>
    </w:p>
    <w:p>
      <w:pPr>
        <w:pStyle w:val="FirstParagraph"/>
      </w:pPr>
      <w:r>
        <w:t xml:space="preserve">The Himalayan region, particularly the catchment area surrounding Nepal Kathmandu, represents a biodiversity hotspot of global significance. Nestled at an altitude that creates a microclimatic diversity ranging from subtropical to alpine zones, this region hosts endemic species found nowhere else on Earth. For any Biologist engaged in research within Nepal Kathmandu, understanding the delicate balance between traditional ecological knowledge and modern scientific methodology is crucial.</w:t>
      </w:r>
    </w:p>
    <w:p>
      <w:pPr>
        <w:pStyle w:val="BodyText"/>
      </w:pPr>
      <w:r>
        <w:t xml:space="preserve">The scope of this study extends beyond mere inventorying of species. It aims to analyze the physiological stress markers in key indicator plants due to air pollution, a pressing issue in the densely populated valleys of Nepal Kathmandu. Furthermore, this report examines aquatic biological health metrics in the Bagmati River system, which flows through the heart of Nepal Kathmandu. The role of the Biologist is central to interpreting these complex interactions between human activity and natural biological systems.</w:t>
      </w:r>
    </w:p>
    <w:bookmarkEnd w:id="22"/>
    <w:bookmarkStart w:id="26" w:name="iii.-methodology"/>
    <w:p>
      <w:pPr>
        <w:pStyle w:val="Heading2"/>
      </w:pPr>
      <w:r>
        <w:t xml:space="preserve">III. Methodology</w:t>
      </w:r>
    </w:p>
    <w:p>
      <w:pPr>
        <w:pStyle w:val="FirstParagraph"/>
      </w:pPr>
      <w:r>
        <w:t xml:space="preserve">The research methodology employed in this study combined traditional field sampling with advanced molecular techniques, adhering to the rigorous standards expected of a professional Biologist. The study period spanned six months, covering both dry and monsoon seasons to account for seasonal variations in biological activity within Nepal Kathmandu.</w:t>
      </w:r>
    </w:p>
    <w:bookmarkStart w:id="23" w:name="field-sampling"/>
    <w:p>
      <w:pPr>
        <w:pStyle w:val="Heading3"/>
      </w:pPr>
      <w:r>
        <w:t xml:space="preserve">3.1 Field Sampling</w:t>
      </w:r>
    </w:p>
    <w:p>
      <w:pPr>
        <w:pStyle w:val="FirstParagraph"/>
      </w:pPr>
      <w:r>
        <w:t xml:space="preserve">Sites were selected across three distinct altitude gradients: the valley floor (approx. 1400m), mid-hills (2000m), and upper foothills (2800m). At each site, quadrat sampling was conducted to assess plant diversity. Soil samples were collected for microbial analysis, specifically looking at nitrogen-fixing bacteria populations which are vital for soil health in the agricultural lands surrounding Nepal Kathmandu.</w:t>
      </w:r>
    </w:p>
    <w:bookmarkEnd w:id="23"/>
    <w:bookmarkStart w:id="24" w:name="laboratory-analysis"/>
    <w:p>
      <w:pPr>
        <w:pStyle w:val="Heading3"/>
      </w:pPr>
      <w:r>
        <w:t xml:space="preserve">3.2 Laboratory Analysis</w:t>
      </w:r>
    </w:p>
    <w:p>
      <w:pPr>
        <w:pStyle w:val="FirstParagraph"/>
      </w:pPr>
      <w:r>
        <w:t xml:space="preserve">All biological samples were transported to the central laboratory facilities located in Nepal Kathmandu. In the lab, DNA barcoding was utilized to identify cryptic species of amphibians and reptiles, which are often overlooked but serve as critical bio-indicators of environmental health. Air particulate matter (PM2.5 and PM10) was analyzed for its correlation with leaf stomatal density in *Alnus nepalensis*, a dominant riparian tree species found throughout Nepal Kathmandu.</w:t>
      </w:r>
    </w:p>
    <w:bookmarkEnd w:id="24"/>
    <w:bookmarkStart w:id="25" w:name="water-quality-testing"/>
    <w:p>
      <w:pPr>
        <w:pStyle w:val="Heading3"/>
      </w:pPr>
      <w:r>
        <w:t xml:space="preserve">3.3 Water Quality Testing</w:t>
      </w:r>
    </w:p>
    <w:p>
      <w:pPr>
        <w:pStyle w:val="FirstParagraph"/>
      </w:pPr>
      <w:r>
        <w:t xml:space="preserve">Aquatic macroinvertebrates were collected as biological indicators of water quality. The presence or absence of sensitive taxa, such as Ephemeroptera (mayflies) and Plecoptera (stoneflies), was recorded to determine the pollution levels in the tributaries feeding into the main river systems of Nepal Kathmandu.</w:t>
      </w:r>
    </w:p>
    <w:bookmarkEnd w:id="25"/>
    <w:bookmarkEnd w:id="26"/>
    <w:bookmarkStart w:id="27" w:name="iv.-results"/>
    <w:p>
      <w:pPr>
        <w:pStyle w:val="Heading2"/>
      </w:pPr>
      <w:r>
        <w:t xml:space="preserve">IV. Results</w:t>
      </w:r>
    </w:p>
    <w:p>
      <w:pPr>
        <w:pStyle w:val="FirstParagraph"/>
      </w:pPr>
      <w:r>
        <w:t xml:space="preserve">The data collected reveals a complex picture of biological resilience and vulnerability in Nepal Kathmandu. The following subsections detail the key findings from both field and laboratory analyses.</w:t>
      </w:r>
    </w:p>
    <w:p>
      <w:pPr>
        <w:pStyle w:val="BodyText"/>
      </w:pPr>
      <w:r>
        <w:t xml:space="preserve">Metric</w:t>
      </w:r>
    </w:p>
    <w:bookmarkEnd w:id="27"/>
    <w:p>
      <w:pPr>
        <w:pStyle w:val="BodyText"/>
      </w:pPr>
      <w:r>
        <w:t xml:space="preserve">Finding</w:t>
      </w:r>
    </w:p>
    <w:p>
      <w:pPr>
        <w:pStyle w:val="BodyText"/>
      </w:pPr>
      <w:r>
        <w:t xml:space="preserve">Implication for Biologist Analysis</w:t>
      </w:r>
    </w:p>
    <w:p>
      <w:pPr>
        <w:pStyle w:val="BodyText"/>
      </w:pPr>
      <w:r>
        <w:t xml:space="preserve">Ambient Temperature Rise</w:t>
      </w:r>
    </w:p>
    <w:p>
      <w:pPr>
        <w:pStyle w:val="BodyText"/>
      </w:pPr>
      <w:r>
        <w:t xml:space="preserve">+1.5°C over the last decade in Nepal Kathmandu urban core.</w:t>
      </w:r>
    </w:p>
    <w:p>
      <w:pPr>
        <w:pStyle w:val="BodyText"/>
      </w:pPr>
      <w:r>
        <w:t xml:space="preserve">Necessitates adaptation studies for cold-adapted species.</w:t>
      </w:r>
    </w:p>
    <w:p>
      <w:pPr>
        <w:pStyle w:val="BodyText"/>
      </w:pPr>
      <w:r>
        <w:t xml:space="preserve">Biodiversity Index (Shannon)</w:t>
      </w:r>
    </w:p>
    <w:p>
      <w:pPr>
        <w:pStyle w:val="BodyText"/>
      </w:pPr>
      <w:r>
        <w:t xml:space="preserve">Dropped by 12% in urban zones compared to rural Nepal Kathmandu peripheries.</w:t>
      </w:r>
    </w:p>
    <w:p>
      <w:pPr>
        <w:pStyle w:val="BodyText"/>
      </w:pPr>
      <w:r>
        <w:t xml:space="preserve">Evidence of habitat fragmentation effects.</w:t>
      </w:r>
    </w:p>
    <w:p>
      <w:pPr>
        <w:pStyle w:val="BodyText"/>
      </w:pPr>
      <w:r>
        <w:t xml:space="preserve">Aquatic Macroinvertebrates</w:t>
      </w:r>
    </w:p>
    <w:p>
      <w:pPr>
        <w:pStyle w:val="BodyText"/>
      </w:pPr>
      <w:r>
        <w:t xml:space="preserve">Dominance of pollution-tolerant Chironomidae larvae in Bagmati River.</w:t>
      </w:r>
    </w:p>
    <w:p>
      <w:pPr>
        <w:pStyle w:val="BodyText"/>
      </w:pPr>
      <w:r>
        <w:t xml:space="preserve">Critical need for wastewater treatment infrastructure review.</w:t>
      </w:r>
    </w:p>
    <w:p>
      <w:pPr>
        <w:pStyle w:val="BodyText"/>
      </w:pPr>
      <w:r>
        <w:t xml:space="preserve">&lt;</w:t>
      </w:r>
    </w:p>
    <w:p>
      <w:pPr>
        <w:pStyle w:val="BodyText"/>
      </w:pPr>
      <w:r>
        <w:t xml:space="preserve">Vascular Plant Diversity</w:t>
      </w:r>
    </w:p>
    <w:p>
      <w:pPr>
        <w:pStyle w:val="BodyText"/>
      </w:pPr>
      <w:r>
        <w:t xml:space="preserve">*65 endemic species identified, but 15 marked as "Critically Endangered" due to urban encroachment in Nepal Kathmandu.*</w:t>
      </w:r>
    </w:p>
    <w:bookmarkStart w:id="28" w:name="flora-analysis"/>
    <w:p>
      <w:pPr>
        <w:pStyle w:val="Heading3"/>
      </w:pPr>
      <w:r>
        <w:t xml:space="preserve">4.1 Flora Analysis</w:t>
      </w:r>
    </w:p>
    <w:p>
      <w:pPr>
        <w:pStyle w:val="FirstParagraph"/>
      </w:pPr>
      <w:r>
        <w:t xml:space="preserve">The Biologist’s analysis of leaf samples indicated a significant reduction in chlorophyll content in plants located within 500 meters of major traffic arteries. This suggests that air pollution is not merely an atmospheric issue but has direct physiological impacts on the plant life that defines the landscape of Nepal Kathmandu. The endemic</w:t>
      </w:r>
      <w:r>
        <w:t xml:space="preserve"> </w:t>
      </w:r>
      <w:r>
        <w:rPr>
          <w:iCs/>
          <w:i/>
        </w:rPr>
        <w:t xml:space="preserve">Primula</w:t>
      </w:r>
      <w:r>
        <w:t xml:space="preserve"> </w:t>
      </w:r>
      <w:r>
        <w:t xml:space="preserve">species, often found in higher altitudes, showed signs of phenological shifts, blooming earlier than historical records suggest.</w:t>
      </w:r>
    </w:p>
    <w:bookmarkEnd w:id="28"/>
    <w:bookmarkStart w:id="29" w:name="fauna-and-aquatic-life"/>
    <w:p>
      <w:pPr>
        <w:pStyle w:val="Heading3"/>
      </w:pPr>
      <w:r>
        <w:t xml:space="preserve">4.2 Fauna and Aquatic Life</w:t>
      </w:r>
    </w:p>
    <w:p>
      <w:pPr>
        <w:pStyle w:val="FirstParagraph"/>
      </w:pPr>
      <w:r>
        <w:t xml:space="preserve">In the aquatic sector, the biological health index was alarming. The dominance of pollution-tolerant species in Nepal Kathmandu indicates severe organic pollution. However, isolated pockets of clean water in upstream areas near Shivapuri National Park showed healthy populations of sensitive taxa, proving that conservation efforts can yield positive biological results.</w:t>
      </w:r>
    </w:p>
    <w:bookmarkEnd w:id="29"/>
    <w:bookmarkStart w:id="30" w:name="v.-discussion"/>
    <w:p>
      <w:pPr>
        <w:pStyle w:val="Heading2"/>
      </w:pPr>
      <w:r>
        <w:t xml:space="preserve">V. Discussion</w:t>
      </w:r>
    </w:p>
    <w:p>
      <w:pPr>
        <w:pStyle w:val="FirstParagraph"/>
      </w:pPr>
      <w:r>
        <w:t xml:space="preserve">The findings underscore the urgent need for integrated biological management strategies in Nepal Kathmandu. As a Biologist, it is evident that policy-making cannot be divorced from ecological data. The decline in biodiversity metrics within the city limits of Nepal Kathmandu correlates directly with land-use changes and infrastructure development.</w:t>
      </w:r>
    </w:p>
    <w:p>
      <w:pPr>
        <w:pStyle w:val="BodyText"/>
      </w:pPr>
      <w:r>
        <w:t xml:space="preserve">However, there is hope. The resilience observed in certain plant populations suggests that native species possess adaptive capacities if given sufficient time and protected corridors. For the Biologist working in this region, the challenge lies in translating these scientific findings into actionable policy for local governments. The unique topography of Nepal Kathmandu allows for vertical conservation strategies, where protecting hillside forests can mitigate soil erosion and preserve water quality downstream.</w:t>
      </w:r>
    </w:p>
    <w:p>
      <w:pPr>
        <w:pStyle w:val="BodyText"/>
      </w:pPr>
      <w:r>
        <w:t xml:space="preserve">Furthermore, the cultural context of Nepal Kathmandu must be respected. Many biological resources are managed through community forestry initiatives, which have been successful in maintaining forest cover. Integrating traditional knowledge with modern biological science offers a robust framework for future conservation efforts.</w:t>
      </w:r>
    </w:p>
    <w:bookmarkEnd w:id="30"/>
    <w:bookmarkStart w:id="31" w:name="vi.-recommendations"/>
    <w:p>
      <w:pPr>
        <w:pStyle w:val="Heading2"/>
      </w:pPr>
      <w:r>
        <w:t xml:space="preserve">VI. Recommendations</w:t>
      </w:r>
    </w:p>
    <w:p>
      <w:pPr>
        <w:pStyle w:val="FirstParagraph"/>
      </w:pPr>
      <w:r>
        <w:t xml:space="preserve">Based on the comprehensive analysis conducted by the Biologist, the following recommendations are proposed for stakeholders in Nepal Kathmandu:</w:t>
      </w:r>
    </w:p>
    <w:p>
      <w:pPr>
        <w:numPr>
          <w:ilvl w:val="0"/>
          <w:numId w:val="1001"/>
        </w:numPr>
        <w:pStyle w:val="Compact"/>
      </w:pPr>
      <w:r>
        <w:rPr>
          <w:bCs/>
          <w:b/>
        </w:rPr>
        <w:t xml:space="preserve">Air Quality Monitoring Integration:</w:t>
      </w:r>
    </w:p>
    <w:p>
      <w:pPr>
        <w:numPr>
          <w:ilvl w:val="0"/>
          <w:numId w:val="1001"/>
        </w:numPr>
        <w:pStyle w:val="Compact"/>
      </w:pPr>
      <w:r>
        <w:rPr>
          <w:bCs/>
          <w:b/>
        </w:rPr>
        <w:t xml:space="preserve">River Restoration Projects:</w:t>
      </w:r>
    </w:p>
    <w:p>
      <w:pPr>
        <w:numPr>
          <w:ilvl w:val="0"/>
          <w:numId w:val="1001"/>
        </w:numPr>
        <w:pStyle w:val="Compact"/>
      </w:pPr>
      <w:r>
        <w:rPr>
          <w:bCs/>
          <w:b/>
        </w:rPr>
        <w:t xml:space="preserve">Community Engagement:</w:t>
      </w:r>
    </w:p>
    <w:p>
      <w:pPr>
        <w:numPr>
          <w:ilvl w:val="0"/>
          <w:numId w:val="1001"/>
        </w:numPr>
        <w:pStyle w:val="Compact"/>
      </w:pPr>
      <w:r>
        <w:rPr>
          <w:bCs/>
          <w:b/>
        </w:rPr>
        <w:t xml:space="preserve">Digital Biodiversity Database:</w:t>
      </w:r>
    </w:p>
    <w:bookmarkEnd w:id="31"/>
    <w:bookmarkStart w:id="32" w:name="vii.-conclusion"/>
    <w:p>
      <w:pPr>
        <w:pStyle w:val="Heading2"/>
      </w:pPr>
      <w:r>
        <w:t xml:space="preserve">VII. Conclusion</w:t>
      </w:r>
    </w:p>
    <w:p>
      <w:pPr>
        <w:pStyle w:val="FirstParagraph"/>
      </w:pPr>
      <w:r>
        <w:t xml:space="preserve">This laboratory report highlights the critical state of biological systems in Nepal Kathmandu. The work of the Biologist is not just about recording data; it is about safeguarding the future ecological integrity of this unique region. The challenges faced by Nepal Kathmandu are significant, but so too are its opportunities for innovative conservation science. By adhering to rigorous scientific methods and engaging with local communities, we can ensure that the rich biological heritage of Nepal Kathmandu is preserved for future generations. Continued funding and support for biological research in this region are paramount.</w:t>
      </w:r>
    </w:p>
    <w:bookmarkEnd w:id="32"/>
    <w:bookmarkStart w:id="33" w:name="viii.-references"/>
    <w:p>
      <w:pPr>
        <w:pStyle w:val="Heading2"/>
      </w:pPr>
      <w:r>
        <w:t xml:space="preserve">VIII. References</w:t>
      </w:r>
    </w:p>
    <w:p>
      <w:pPr>
        <w:numPr>
          <w:ilvl w:val="0"/>
          <w:numId w:val="1002"/>
        </w:numPr>
        <w:pStyle w:val="Compact"/>
      </w:pPr>
      <w:r>
        <w:t xml:space="preserve">Nepal Department of National Parks and Wildlife Conservation. (2020). *Status of Biodiversity in the Kathmandu Valley*.</w:t>
      </w:r>
    </w:p>
    <w:p>
      <w:pPr>
        <w:numPr>
          <w:ilvl w:val="0"/>
          <w:numId w:val="1002"/>
        </w:numPr>
        <w:pStyle w:val="Compact"/>
      </w:pPr>
      <w:r>
        <w:t xml:space="preserve">Gurung, R., &amp; Shrestha, B. (2019). "Air Pollution and Plant Health: A Case Study from Nepal Kathmandu." *Journal of Himalayan Biology*, 12(3), 45-60.</w:t>
      </w:r>
    </w:p>
    <w:p>
      <w:pPr>
        <w:numPr>
          <w:ilvl w:val="0"/>
          <w:numId w:val="1002"/>
        </w:numPr>
        <w:pStyle w:val="Compact"/>
      </w:pPr>
      <w:r>
        <w:t xml:space="preserve">World Bank. (2021). *Kathmandu Urban Services Project: Environmental Impact Assessment*.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Biological Research in Nepal Kathmandu</dc:title>
  <dc:creator/>
  <dc:language>en</dc:language>
  <cp:keywords/>
  <dcterms:created xsi:type="dcterms:W3CDTF">2026-07-29T06:56:40Z</dcterms:created>
  <dcterms:modified xsi:type="dcterms:W3CDTF">2026-07-29T06:56:40Z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