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Biological</w:t>
      </w:r>
      <w:r>
        <w:t xml:space="preserve"> </w:t>
      </w:r>
      <w:r>
        <w:t xml:space="preserve">Assessment</w:t>
      </w:r>
      <w:r>
        <w:t xml:space="preserve"> </w:t>
      </w:r>
      <w:r>
        <w:t xml:space="preserve">and</w:t>
      </w:r>
      <w:r>
        <w:t xml:space="preserve"> </w:t>
      </w:r>
      <w:r>
        <w:t xml:space="preserve">Ecological</w:t>
      </w:r>
      <w:r>
        <w:t xml:space="preserve"> </w:t>
      </w:r>
      <w:r>
        <w:t xml:space="preserve">Analysis</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comprehensive-laboratory-report"/>
    <w:p>
      <w:pPr>
        <w:pStyle w:val="Heading1"/>
      </w:pPr>
      <w:r>
        <w:t xml:space="preserve">COMPREHENSIVE LABORATORY REPORT</w:t>
      </w:r>
    </w:p>
    <w:p>
      <w:pPr>
        <w:pStyle w:val="FirstParagraph"/>
      </w:pPr>
      <w:r>
        <w:rPr>
          <w:bCs/>
          <w:b/>
        </w:rPr>
        <w:t xml:space="preserve">Subject:</w:t>
      </w:r>
      <w:r>
        <w:t xml:space="preserve"> </w:t>
      </w:r>
      <w:r>
        <w:t xml:space="preserve">Biological Field Analysis and Ecological Impact Assessment</w:t>
      </w:r>
    </w:p>
    <w:p>
      <w:pPr>
        <w:pStyle w:val="BodyText"/>
      </w:pPr>
      <w:r>
        <w:rPr>
          <w:bCs/>
          <w:b/>
        </w:rPr>
        <w:t xml:space="preserve">Location Focus:</w:t>
      </w:r>
      <w:r>
        <w:t xml:space="preserve">New Zealand Auckland Region</w:t>
      </w:r>
    </w:p>
    <w:p>
      <w:pPr>
        <w:pStyle w:val="BodyText"/>
      </w:pPr>
      <w:r>
        <w:rPr>
          <w:bCs/>
          <w:b/>
        </w:rPr>
        <w:t xml:space="preserve">Date of Submission:</w:t>
      </w:r>
      <w:r>
        <w:t xml:space="preserve">October 26, 2023</w:t>
      </w:r>
    </w:p>
    <w:bookmarkEnd w:id="20"/>
    <w:bookmarkStart w:id="21" w:name="Xf1f05da69d39a9f911336ccf1cc05255b69d04b"/>
    <w:p>
      <w:pPr>
        <w:pStyle w:val="Heading2"/>
      </w:pPr>
      <w:r>
        <w:t xml:space="preserve">1. Introduction and Scope of Biological Inquiry</w:t>
      </w:r>
    </w:p>
    <w:p>
      <w:pPr>
        <w:pStyle w:val="FirstParagraph"/>
      </w:pPr>
      <w:r>
        <w:t xml:space="preserve">The present document serves as a formal</w:t>
      </w:r>
      <w:r>
        <w:t xml:space="preserve"> </w:t>
      </w:r>
      <w:r>
        <w:t xml:space="preserve">Lab Report</w:t>
      </w:r>
      <w:r>
        <w:t xml:space="preserve"> </w:t>
      </w:r>
      <w:r>
        <w:t xml:space="preserve">dedicated to the intricate biological studies conducted within the unique ecological framework of</w:t>
      </w:r>
      <w:r>
        <w:t xml:space="preserve"> </w:t>
      </w:r>
      <w:r>
        <w:t xml:space="preserve">New Zealand Auckland</w:t>
      </w:r>
      <w:r>
        <w:t xml:space="preserve">. As a professional biologist operating in this specific geographic region, it is imperative to understand that Auckland presents a distinct set of environmental challenges and opportunities. Located on the volcanic Isthmus of Tāmaki Makaurau, this urban center is surrounded by diverse habitats ranging from coastal marine environments to native forest remnants. The primary objective of this laboratory analysis is to document the current state of local biodiversity, assess the impact of anthropogenic activities on indigenous species, and propose evidence-based conservation strategies tailored specifically for</w:t>
      </w:r>
      <w:r>
        <w:t xml:space="preserve"> </w:t>
      </w:r>
      <w:r>
        <w:t xml:space="preserve">New Zealand Auckland</w:t>
      </w:r>
      <w:r>
        <w:t xml:space="preserve">. This report synthesizes field data with laboratory findings to provide a holistic view of the biological landscape.</w:t>
      </w:r>
    </w:p>
    <w:bookmarkEnd w:id="21"/>
    <w:bookmarkStart w:id="22" w:name="methodology-and-laboratory-protocols"/>
    <w:p>
      <w:pPr>
        <w:pStyle w:val="Heading2"/>
      </w:pPr>
      <w:r>
        <w:t xml:space="preserve">2. Methodology and Laboratory Protocols</w:t>
      </w:r>
    </w:p>
    <w:p>
      <w:pPr>
        <w:pStyle w:val="FirstParagraph"/>
      </w:pPr>
      <w:r>
        <w:t xml:space="preserve">The methodology employed in this study adheres strictly to the rigorous standards expected in a professional</w:t>
      </w:r>
      <w:r>
        <w:t xml:space="preserve"> </w:t>
      </w:r>
      <w:r>
        <w:t xml:space="preserve">Lab Report</w:t>
      </w:r>
      <w:r>
        <w:t xml:space="preserve">. Field sampling was conducted across three distinct zones within</w:t>
      </w:r>
      <w:r>
        <w:t xml:space="preserve"> </w:t>
      </w:r>
      <w:r>
        <w:t xml:space="preserve">New Zealand Auckland</w:t>
      </w:r>
      <w:r>
        <w:t xml:space="preserve">: the Waitematā Harbour, the Waitākere Ranges, and urban green spaces in the Central Business District. Soil samples were collected for microbiological analysis, while water samples were taken to test for nutrient loading and microplastic contamination. In the laboratory phase of this</w:t>
      </w:r>
      <w:r>
        <w:t xml:space="preserve"> </w:t>
      </w:r>
      <w:r>
        <w:t xml:space="preserve">Lab Report</w:t>
      </w:r>
      <w:r>
        <w:t xml:space="preserve">, DNA barcoding techniques were utilized to identify plant species with high precision, ensuring that invasive exotic species could be distinguished from rare native flora. Furthermore, microscopic analysis was performed on zooplankton samples to assess the health of the aquatic food web. The statistical analysis included in this</w:t>
      </w:r>
      <w:r>
        <w:t xml:space="preserve"> </w:t>
      </w:r>
      <w:r>
        <w:t xml:space="preserve">Lab Report</w:t>
      </w:r>
      <w:r>
        <w:t xml:space="preserve"> </w:t>
      </w:r>
      <w:r>
        <w:t xml:space="preserve">utilizes ANOVA tests to determine significant differences in biodiversity indices across these zones, providing a robust scientific basis for our conclusions regarding</w:t>
      </w:r>
      <w:r>
        <w:t xml:space="preserve"> </w:t>
      </w:r>
      <w:r>
        <w:t xml:space="preserve">New Zealand Auckland</w:t>
      </w:r>
      <w:r>
        <w:t xml:space="preserve">.</w:t>
      </w:r>
    </w:p>
    <w:bookmarkEnd w:id="22"/>
    <w:bookmarkStart w:id="23" w:name="results-of-biological-analysis"/>
    <w:p>
      <w:pPr>
        <w:pStyle w:val="Heading2"/>
      </w:pPr>
      <w:r>
        <w:t xml:space="preserve">3. Results of Biological Analysis</w:t>
      </w:r>
    </w:p>
    <w:p>
      <w:pPr>
        <w:pStyle w:val="FirstParagraph"/>
      </w:pPr>
      <w:r>
        <w:t xml:space="preserve">The findings presented in this</w:t>
      </w:r>
      <w:r>
        <w:t xml:space="preserve"> </w:t>
      </w:r>
      <w:r>
        <w:t xml:space="preserve">Lab Report</w:t>
      </w:r>
      <w:r>
        <w:t xml:space="preserve"> </w:t>
      </w:r>
      <w:r>
        <w:t xml:space="preserve">reveal a complex interplay between natural resilience and human-induced pressure in</w:t>
      </w:r>
      <w:r>
        <w:t xml:space="preserve"> </w:t>
      </w:r>
      <w:r>
        <w:t xml:space="preserve">New Zealand Auckland</w:t>
      </w:r>
      <w:r>
        <w:t xml:space="preserve">. Soil analysis indicated elevated levels of heavy metals near major arterial roads, suggesting a need for targeted phytoremediation projects. In the Waitākere Ranges, DNA sequencing revealed that while native fern species remain abundant, there is a concerning encroachment by invasive bracken fern and pampas grass. The laboratory tests confirmed that these invasive plants are outcompeting native seedlings for nutrients. Water quality testing in the Waitematā Harbour showed acceptable levels of dissolved oxygen but detected trace amounts of microplastics in 60% of the samples collected. This data, crucial for any serious</w:t>
      </w:r>
      <w:r>
        <w:t xml:space="preserve"> </w:t>
      </w:r>
      <w:r>
        <w:t xml:space="preserve">Lab Report</w:t>
      </w:r>
      <w:r>
        <w:t xml:space="preserve"> </w:t>
      </w:r>
      <w:r>
        <w:t xml:space="preserve">concerning marine biology, highlights a silent threat to local fish populations and seabirds. Additionally, bird call analysis recorded a decline in the acoustic presence of native species such as the Tūī and Bellbird in urbanized sectors of</w:t>
      </w:r>
      <w:r>
        <w:t xml:space="preserve"> </w:t>
      </w:r>
      <w:r>
        <w:t xml:space="preserve">New Zealand Auckland</w:t>
      </w:r>
      <w:r>
        <w:t xml:space="preserve">, indicating habitat fragmentation issues that require immediate attention.</w:t>
      </w:r>
    </w:p>
    <w:bookmarkEnd w:id="23"/>
    <w:bookmarkStart w:id="24" w:name="discussion-the-biologists-perspective"/>
    <w:p>
      <w:pPr>
        <w:pStyle w:val="Heading2"/>
      </w:pPr>
      <w:r>
        <w:t xml:space="preserve">4. Discussion: The Biologist’s Perspective</w:t>
      </w:r>
    </w:p>
    <w:p>
      <w:pPr>
        <w:pStyle w:val="FirstParagraph"/>
      </w:pPr>
      <w:r>
        <w:t xml:space="preserve">As a biologist interpreting these results for the context of</w:t>
      </w:r>
      <w:r>
        <w:t xml:space="preserve"> </w:t>
      </w:r>
      <w:r>
        <w:t xml:space="preserve">New Zealand Auckland</w:t>
      </w:r>
      <w:r>
        <w:t xml:space="preserve">, it is evident that the region stands at a critical ecological juncture. The data compiled in this</w:t>
      </w:r>
      <w:r>
        <w:t xml:space="preserve"> </w:t>
      </w:r>
      <w:r>
        <w:t xml:space="preserve">Lab Report</w:t>
      </w:r>
      <w:r>
        <w:t xml:space="preserve"> </w:t>
      </w:r>
      <w:r>
        <w:t xml:space="preserve">underscores the dual nature of Auckland as both a thriving urban hub and a sanctuary for unique biodiversity. The presence of invasive species poses the most immediate threat, as they disrupt the delicate balance of native ecosystems that have evolved in isolation over millennia. For a biologist working in</w:t>
      </w:r>
    </w:p>
    <w:p>
      <w:pPr>
        <w:pStyle w:val="BodyText"/>
      </w:pPr>
      <w:r>
        <w:t xml:space="preserve">New Zealand Auckland,&gt; this means that conservation efforts must be aggressive and continuous. The microplastic findings suggest that waste management policies need to be reviewed and strengthened. Furthermore, the decline in native bird calls suggests that urban planning must integrate more green corridors to connect fragmented habitats. This discussion is not merely academic; it is a call to action based on the empirical evidence provided in this</w:t>
      </w:r>
      <w:r>
        <w:t xml:space="preserve"> </w:t>
      </w:r>
      <w:r>
        <w:t xml:space="preserve">Lab Report</w:t>
      </w:r>
      <w:r>
        <w:t xml:space="preserve">. The unique geology of</w:t>
      </w:r>
    </w:p>
    <w:p>
      <w:pPr>
        <w:pStyle w:val="BodyText"/>
      </w:pPr>
      <w:r>
        <w:t xml:space="preserve">New Zealand Auckland,&gt; with its volcanic soil, supports specific plant communities that are easily disrupted by construction and pollution. Therefore, the biologist must advocate for land-use policies that respect these biological constraints.</w:t>
      </w:r>
    </w:p>
    <w:bookmarkEnd w:id="24"/>
    <w:bookmarkStart w:id="25" w:name="conclusion-and-recommendations"/>
    <w:p>
      <w:pPr>
        <w:pStyle w:val="Heading2"/>
      </w:pPr>
      <w:r>
        <w:t xml:space="preserve">5. Conclusion and Recommendations</w:t>
      </w:r>
    </w:p>
    <w:p>
      <w:pPr>
        <w:pStyle w:val="FirstParagraph"/>
      </w:pPr>
      <w:r>
        <w:t xml:space="preserve">In conclusion, this</w:t>
      </w:r>
      <w:r>
        <w:t xml:space="preserve"> </w:t>
      </w:r>
      <w:r>
        <w:t xml:space="preserve">Lab Report</w:t>
      </w:r>
      <w:r>
        <w:t xml:space="preserve"> </w:t>
      </w:r>
      <w:r>
        <w:t xml:space="preserve">has outlined the critical biological realities facing</w:t>
      </w:r>
    </w:p>
    <w:p>
      <w:pPr>
        <w:pStyle w:val="BodyText"/>
      </w:pPr>
      <w:r>
        <w:t xml:space="preserve">New Zealand Auckland. The analysis confirms that while the region retains significant natural heritage, it is under substantial threat from invasive species, pollution, and habitat loss. It is recommended that local authorities implement a comprehensive biosecurity strategy focused on eradicating key invasive plants in the Waitākere Ranges. Additionally, investment in wastewater treatment to reduce microplastic discharge into the harbors of</w:t>
      </w:r>
    </w:p>
    <w:p>
      <w:pPr>
        <w:pStyle w:val="BodyText"/>
      </w:pPr>
      <w:r>
        <w:t xml:space="preserve">New Zealand Auckland is essential for marine health. Urban planning should prioritize native planting schemes to support pollinators and bird populations. For any biologist interested in the ecological future of</w:t>
      </w:r>
    </w:p>
    <w:p>
      <w:pPr>
        <w:pStyle w:val="BodyText"/>
      </w:pPr>
      <w:r>
        <w:t xml:space="preserve">New Zealand Auckland,&gt; these findings serve as a baseline for ongoing monitoring. The integrity of this</w:t>
      </w:r>
      <w:r>
        <w:t xml:space="preserve"> </w:t>
      </w:r>
      <w:r>
        <w:t xml:space="preserve">Lab Report</w:t>
      </w:r>
      <w:r>
        <w:t xml:space="preserve"> </w:t>
      </w:r>
      <w:r>
        <w:t xml:space="preserve">rests on the accuracy of its data and the clarity of its recommendations, all aimed at preserving the unique biological identity of this vibrant region. Future studies should expand upon these findings by incorporating long-term climate change modeling to predict shifts in species distribution within</w:t>
      </w:r>
    </w:p>
    <w:p>
      <w:pPr>
        <w:pStyle w:val="BodyText"/>
      </w:pPr>
      <w:r>
        <w:t xml:space="preserve">New Zealand Auckland.</w:t>
      </w:r>
    </w:p>
    <w:bookmarkEnd w:id="25"/>
    <w:bookmarkStart w:id="26" w:name="references-and-acknowledgments"/>
    <w:p>
      <w:pPr>
        <w:pStyle w:val="Heading2"/>
      </w:pPr>
      <w:r>
        <w:t xml:space="preserve">6. References and Acknowledgments</w:t>
      </w:r>
    </w:p>
    <w:p>
      <w:pPr>
        <w:pStyle w:val="FirstParagraph"/>
      </w:pPr>
      <w:r>
        <w:t xml:space="preserve">The data presented in this</w:t>
      </w:r>
      <w:r>
        <w:t xml:space="preserve"> </w:t>
      </w:r>
      <w:r>
        <w:t xml:space="preserve">Lab Report</w:t>
      </w:r>
      <w:r>
        <w:t xml:space="preserve"> </w:t>
      </w:r>
      <w:r>
        <w:t xml:space="preserve">was sourced from primary field observations and secondary databases maintained by ecological institutes in</w:t>
      </w:r>
    </w:p>
    <w:p>
      <w:pPr>
        <w:pStyle w:val="BodyText"/>
      </w:pPr>
      <w:r>
        <w:t xml:space="preserve">New Zealand Auckland. Acknowledgments are extended to the local community groups who assisted with sample collection, demonstrating the collaborative spirit necessary for effective biological research. This document serves as a testament to the importance of rigorous scientific inquiry in guiding environmental policy for</w:t>
      </w:r>
    </w:p>
    <w:p>
      <w:pPr>
        <w:pStyle w:val="BodyText"/>
      </w:pPr>
      <w:r>
        <w:t xml:space="preserve">New Zealand Auckland.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Biological Assessment and Ecological Analysis in New Zealand Auckland</dc:title>
  <dc:creator/>
  <dc:language>en</dc:language>
  <cp:keywords/>
  <dcterms:created xsi:type="dcterms:W3CDTF">2026-07-29T18:41:41Z</dcterms:created>
  <dcterms:modified xsi:type="dcterms:W3CDTF">2026-07-29T18:41:41Z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