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laboratory-report"/>
    <w:p>
      <w:pPr>
        <w:pStyle w:val="Heading1"/>
      </w:pPr>
      <w:r>
        <w:t xml:space="preserve">Laboratory Report</w:t>
      </w:r>
    </w:p>
    <w:p>
      <w:pPr>
        <w:pStyle w:val="FirstParagraph"/>
      </w:pPr>
      <w:r>
        <w:rPr>
          <w:bCs/>
          <w:b/>
        </w:rPr>
        <w:t xml:space="preserve">Focused Region:</w:t>
      </w:r>
      <w:r>
        <w:t xml:space="preserve"> </w:t>
      </w:r>
      <w:r>
        <w:t xml:space="preserve">United States Chicago Metropolitan Area</w:t>
      </w:r>
      <w:r>
        <w:br/>
      </w:r>
      <w:r>
        <w:br/>
      </w:r>
      <w:r>
        <w:rPr>
          <w:bCs/>
          <w:b/>
        </w:rPr>
        <w:t xml:space="preserve">Analytical Discipline:</w:t>
      </w:r>
    </w:p>
    <w:p>
      <w:pPr>
        <w:pStyle w:val="BodyText"/>
      </w:pPr>
      <w:r>
        <w:t xml:space="preserve">This</w:t>
      </w:r>
      <w:r>
        <w:t xml:space="preserve"> </w:t>
      </w:r>
      <w:r>
        <w:t xml:space="preserve">Laboratory Report</w:t>
      </w:r>
      <w:r>
        <w:t xml:space="preserve"> </w:t>
      </w:r>
      <w:r>
        <w:t xml:space="preserve">serves as a comprehensive documentation of the biological assessments, ecological surveys, and microbiological analyses conducted within the jurisdiction of</w:t>
      </w:r>
      <w:r>
        <w:t xml:space="preserve"> </w:t>
      </w:r>
      <w:r>
        <w:t xml:space="preserve">United States Chicago</w:t>
      </w:r>
      <w:r>
        <w:t xml:space="preserve">. The purpose of this document is to provide a detailed account of methodologies employed by certified</w:t>
      </w:r>
      <w:r>
        <w:t xml:space="preserve"> </w:t>
      </w:r>
      <w:r>
        <w:t xml:space="preserve">Biologist</w:t>
      </w:r>
      <w:r>
        <w:t xml:space="preserve"> </w:t>
      </w:r>
      <w:r>
        <w:t xml:space="preserve">professionals to evaluate environmental health, water quality, and urban biodiversity in one of the most complex metropolitan ecosystems in North America. As the primary scientific hub for biological research in the Midwest, Chicago presents unique challenges and opportunities for ecological study due to its proximity to Lake Michigan, its extensive industrial history, and its dense urban infrastructure.</w:t>
      </w:r>
    </w:p>
    <w:bookmarkStart w:id="20" w:name="introduction"/>
    <w:p>
      <w:pPr>
        <w:pStyle w:val="Heading2"/>
      </w:pPr>
      <w:r>
        <w:t xml:space="preserve">1. Introduction</w:t>
      </w:r>
    </w:p>
    <w:p>
      <w:pPr>
        <w:pStyle w:val="FirstParagraph"/>
      </w:pPr>
      <w:r>
        <w:t xml:space="preserve">The role of a</w:t>
      </w:r>
      <w:r>
        <w:t xml:space="preserve"> </w:t>
      </w:r>
      <w:r>
        <w:t xml:space="preserve">Biologist</w:t>
      </w:r>
      <w:r>
        <w:t xml:space="preserve"> </w:t>
      </w:r>
      <w:r>
        <w:t xml:space="preserve">in an urban setting such as</w:t>
      </w:r>
      <w:r>
        <w:t xml:space="preserve"> </w:t>
      </w:r>
      <w:r>
        <w:t xml:space="preserve">United States Chicago</w:t>
      </w:r>
      <w:r>
        <w:t xml:space="preserve"> </w:t>
      </w:r>
      <w:r>
        <w:t xml:space="preserve">is critical for maintaining the balance between rapid urbanization and environmental preservation. This report outlines the findings from a recent three-phase study aimed at assessing the biological integrity of local wetland buffers, analyzing soil microbiomes in repurposed industrial zones, and monitoring aquatic life health in tributaries feeding into Lake Michigan. The integration of rigorous laboratory analysis with field data allows for a holistic understanding of how biological systems respond to anthropogenic pressures. By adhering to standard operating procedures established for</w:t>
      </w:r>
      <w:r>
        <w:t xml:space="preserve"> </w:t>
      </w:r>
      <w:r>
        <w:t xml:space="preserve">Laboratory Report</w:t>
      </w:r>
      <w:r>
        <w:t xml:space="preserve"> </w:t>
      </w:r>
      <w:r>
        <w:t xml:space="preserve">generation in the region, we ensure that all data is reproducible, verifiable, and compliant with federal and state environmental regulations.</w:t>
      </w:r>
    </w:p>
    <w:bookmarkEnd w:id="20"/>
    <w:bookmarkStart w:id="21" w:name="objectives"/>
    <w:p>
      <w:pPr>
        <w:pStyle w:val="Heading2"/>
      </w:pPr>
      <w:r>
        <w:t xml:space="preserve">2. Objectives</w:t>
      </w:r>
    </w:p>
    <w:p>
      <w:pPr>
        <w:pStyle w:val="FirstParagraph"/>
      </w:pPr>
      <w:r>
        <w:t xml:space="preserve">The primary objectives of this biological assessment were as follows:</w:t>
      </w:r>
    </w:p>
    <w:p>
      <w:pPr>
        <w:numPr>
          <w:ilvl w:val="0"/>
          <w:numId w:val="1001"/>
        </w:numPr>
        <w:pStyle w:val="Compact"/>
      </w:pPr>
      <w:r>
        <w:t xml:space="preserve">To determine the diversity indices of flora and fauna in the designated protected wetlands near the</w:t>
      </w:r>
      <w:r>
        <w:t xml:space="preserve"> </w:t>
      </w:r>
      <w:r>
        <w:t xml:space="preserve">United States Chicago</w:t>
      </w:r>
      <w:r>
        <w:t xml:space="preserve"> </w:t>
      </w:r>
      <w:r>
        <w:t xml:space="preserve">shoreline.</w:t>
      </w:r>
    </w:p>
    <w:p>
      <w:pPr>
        <w:numPr>
          <w:ilvl w:val="0"/>
          <w:numId w:val="1001"/>
        </w:numPr>
        <w:pStyle w:val="Compact"/>
      </w:pPr>
      <w:r>
        <w:t xml:space="preserve">To identify potential bio-indicators of soil contamination in former manufacturing districts.</w:t>
      </w:r>
    </w:p>
    <w:p>
      <w:pPr>
        <w:numPr>
          <w:ilvl w:val="0"/>
          <w:numId w:val="1001"/>
        </w:numPr>
        <w:pStyle w:val="Compact"/>
      </w:pPr>
      <w:r>
        <w:t xml:space="preserve">To evaluate the efficacy of current conservation strategies implemented by local biological consultants and public agencies.</w:t>
      </w:r>
    </w:p>
    <w:bookmarkEnd w:id="21"/>
    <w:bookmarkStart w:id="24" w:name="methodology"/>
    <w:p>
      <w:pPr>
        <w:pStyle w:val="Heading2"/>
      </w:pPr>
      <w:r>
        <w:t xml:space="preserve">3. Methodology</w:t>
      </w:r>
    </w:p>
    <w:p>
      <w:pPr>
        <w:pStyle w:val="FirstParagraph"/>
      </w:pPr>
      <w:r>
        <w:t xml:space="preserve">The methodology section details the protocols followed by each</w:t>
      </w:r>
      <w:r>
        <w:t xml:space="preserve"> </w:t>
      </w:r>
      <w:r>
        <w:t xml:space="preserve">Biologist</w:t>
      </w:r>
      <w:r>
        <w:t xml:space="preserve"> </w:t>
      </w:r>
      <w:r>
        <w:t xml:space="preserve">involved in the project. All sampling was conducted in accordance with EPA guidelines and local ordinances governing environmental protection within</w:t>
      </w:r>
      <w:r>
        <w:t xml:space="preserve"> </w:t>
      </w:r>
      <w:r>
        <w:t xml:space="preserve">United States Chicago</w:t>
      </w:r>
      <w:r>
        <w:t xml:space="preserve">.</w:t>
      </w:r>
    </w:p>
    <w:bookmarkStart w:id="22" w:name="field-sampling-protocols"/>
    <w:p>
      <w:pPr>
        <w:pStyle w:val="Heading3"/>
      </w:pPr>
      <w:r>
        <w:t xml:space="preserve">3.1 Field Sampling Protocols</w:t>
      </w:r>
    </w:p>
    <w:p>
      <w:pPr>
        <w:pStyle w:val="FirstParagraph"/>
      </w:pPr>
      <w:r>
        <w:rPr>
          <w:bCs/>
          <w:b/>
        </w:rPr>
        <w:t xml:space="preserve">Aquatic Sampling:</w:t>
      </w:r>
      <w:r>
        <w:t xml:space="preserve"> </w:t>
      </w:r>
      <w:r>
        <w:t xml:space="preserve">Water samples were collected from five distinct sites along the Calumet River, a critical artery within</w:t>
      </w:r>
      <w:r>
        <w:t xml:space="preserve"> </w:t>
      </w:r>
      <w:r>
        <w:t xml:space="preserve">United States Chicago</w:t>
      </w:r>
      <w:r>
        <w:t xml:space="preserve">. Each sample was analyzed for dissolved oxygen, pH levels, nitrates, phosphates, and heavy metal content. Additionally, macroinvertebrate sampling was conducted to assess biological health using the BMWP (Biological Monitoring Working Party) score.</w:t>
      </w:r>
    </w:p>
    <w:p>
      <w:pPr>
        <w:pStyle w:val="BodyText"/>
      </w:pPr>
      <w:r>
        <w:rPr>
          <w:bCs/>
          <w:b/>
        </w:rPr>
        <w:t xml:space="preserve">Soil Sampling:</w:t>
      </w:r>
      <w:r>
        <w:t xml:space="preserve"> </w:t>
      </w:r>
      <w:r>
        <w:t xml:space="preserve">Soil cores were extracted at varying depths (0-10cm and 10-30cm) in three industrial zones undergoing redevelopment. These samples were transported to the central laboratory within</w:t>
      </w:r>
      <w:r>
        <w:t xml:space="preserve"> </w:t>
      </w:r>
      <w:r>
        <w:t xml:space="preserve">United States Chicago</w:t>
      </w:r>
      <w:r>
        <w:t xml:space="preserve"> </w:t>
      </w:r>
      <w:r>
        <w:t xml:space="preserve">for immediate processing to prevent degradation of volatile organic compounds.</w:t>
      </w:r>
    </w:p>
    <w:p>
      <w:pPr>
        <w:pStyle w:val="BodyText"/>
      </w:pPr>
      <w:r>
        <w:rPr>
          <w:bCs/>
          <w:b/>
        </w:rPr>
        <w:t xml:space="preserve">Biodiversity Surveys:</w:t>
      </w:r>
      <w:r>
        <w:t xml:space="preserve"> </w:t>
      </w:r>
      <w:r>
        <w:t xml:space="preserve">Ornithological surveys were conducted during dawn and dusk periods over a six-week span. A certified</w:t>
      </w:r>
      <w:r>
        <w:t xml:space="preserve"> </w:t>
      </w:r>
      <w:r>
        <w:t xml:space="preserve">Biologist</w:t>
      </w:r>
      <w:r>
        <w:t xml:space="preserve"> </w:t>
      </w:r>
      <w:r>
        <w:t xml:space="preserve">recorded species counts, behaviors, and nesting activities in three major green spaces: Lincoln Park, Jackson Park, and Humboldt Park.</w:t>
      </w:r>
    </w:p>
    <w:bookmarkEnd w:id="22"/>
    <w:bookmarkStart w:id="23" w:name="laboratory-analysis-techniques"/>
    <w:p>
      <w:pPr>
        <w:pStyle w:val="Heading3"/>
      </w:pPr>
      <w:r>
        <w:t xml:space="preserve">3.2 Laboratory Analysis Techniques</w:t>
      </w:r>
    </w:p>
    <w:p>
      <w:pPr>
        <w:pStyle w:val="FirstParagraph"/>
      </w:pPr>
      <w:r>
        <w:t xml:space="preserve">The subsequent sections of this</w:t>
      </w:r>
      <w:r>
        <w:t xml:space="preserve"> </w:t>
      </w:r>
      <w:r>
        <w:t xml:space="preserve">Laboratory Report</w:t>
      </w:r>
      <w:r>
        <w:t xml:space="preserve"> </w:t>
      </w:r>
      <w:r>
        <w:t xml:space="preserve">describe the analytical techniques used to process the field samples.</w:t>
      </w:r>
    </w:p>
    <w:p>
      <w:pPr>
        <w:numPr>
          <w:ilvl w:val="0"/>
          <w:numId w:val="1002"/>
        </w:numPr>
        <w:pStyle w:val="Compact"/>
      </w:pPr>
      <w:r>
        <w:rPr>
          <w:bCs/>
          <w:b/>
        </w:rPr>
        <w:t xml:space="preserve">Molecular Identification:</w:t>
      </w:r>
      <w:r>
        <w:t xml:space="preserve"> </w:t>
      </w:r>
      <w:r>
        <w:t xml:space="preserve">DNA barcoding was utilized for species identification where morphological identification was ambiguous, particularly for soil nematodes and aquatic larvae.</w:t>
      </w:r>
    </w:p>
    <w:p>
      <w:pPr>
        <w:numPr>
          <w:ilvl w:val="0"/>
          <w:numId w:val="1002"/>
        </w:numPr>
        <w:pStyle w:val="Compact"/>
      </w:pPr>
      <w:r>
        <w:rPr>
          <w:bCs/>
          <w:b/>
        </w:rPr>
        <w:t xml:space="preserve">Spectrophotometry:</w:t>
      </w:r>
      <w:r>
        <w:t xml:space="preserve"> </w:t>
      </w:r>
      <w:r>
        <w:t xml:space="preserve">Used to quantify nutrient concentrations in water samples. This method provides high precision for nitrate and phosphate levels, which are critical indicators of eutrophication risks in Lake Michigan tributaries.</w:t>
      </w:r>
    </w:p>
    <w:p>
      <w:pPr>
        <w:numPr>
          <w:ilvl w:val="0"/>
          <w:numId w:val="1002"/>
        </w:numPr>
        <w:pStyle w:val="Compact"/>
      </w:pPr>
      <w:r>
        <w:rPr>
          <w:bCs/>
          <w:b/>
        </w:rPr>
        <w:t xml:space="preserve">Culturing Assays:</w:t>
      </w:r>
      <w:r>
        <w:t xml:space="preserve"> </w:t>
      </w:r>
      <w:r>
        <w:t xml:space="preserve">Soil samples were incubated on selective media to isolate bacterial colonies. The presence of specific pathogenic bacteria was screened for, given the historical industrial use of the sampled sites.</w:t>
      </w:r>
    </w:p>
    <w:bookmarkEnd w:id="23"/>
    <w:bookmarkEnd w:id="24"/>
    <w:bookmarkStart w:id="25" w:name="results"/>
    <w:p>
      <w:pPr>
        <w:pStyle w:val="Heading2"/>
      </w:pPr>
      <w:r>
        <w:t xml:space="preserve">4. Results</w:t>
      </w:r>
    </w:p>
    <w:p>
      <w:pPr>
        <w:pStyle w:val="FirstParagraph"/>
      </w:pPr>
      <w:r>
        <w:t xml:space="preserve">The data compiled in this</w:t>
      </w:r>
      <w:r>
        <w:t xml:space="preserve"> </w:t>
      </w:r>
      <w:r>
        <w:t xml:space="preserve">Laboratory Report</w:t>
      </w:r>
      <w:r>
        <w:t xml:space="preserve"> </w:t>
      </w:r>
      <w:r>
        <w:t xml:space="preserve">indicates several significant trends regarding the biological status of</w:t>
      </w:r>
      <w:r>
        <w:t xml:space="preserve"> </w:t>
      </w:r>
      <w:r>
        <w:t xml:space="preserve">United States Chicago</w:t>
      </w:r>
      <w:r>
        <w:t xml:space="preserve">.</w:t>
      </w:r>
    </w:p>
    <w:p>
      <w:pPr>
        <w:pStyle w:val="BodyText"/>
      </w:pPr>
      <w:r>
        <w:t xml:space="preserve">Metric</w:t>
      </w:r>
    </w:p>
    <w:p>
      <w:pPr>
        <w:pStyle w:val="BodyText"/>
      </w:pPr>
      <w:r>
        <w:t xml:space="preserve">Average Value (Region Wide)</w:t>
      </w:r>
    </w:p>
    <w:p>
      <w:pPr>
        <w:pStyle w:val="BodyText"/>
      </w:pPr>
      <w:r>
        <w:t xml:space="preserve">Threshold Limit (EPA/Illinois EPA)</w:t>
      </w:r>
    </w:p>
    <w:p>
      <w:pPr>
        <w:pStyle w:val="BodyText"/>
      </w:pPr>
      <w:r>
        <w:t xml:space="preserve">Dissolved Oxygen (mg/L)</w:t>
      </w:r>
    </w:p>
    <w:p>
      <w:pPr>
        <w:pStyle w:val="BodyText"/>
      </w:pPr>
      <w:r>
        <w:t xml:space="preserve">7.2</w:t>
      </w:r>
    </w:p>
    <w:p>
      <w:pPr>
        <w:pStyle w:val="BodyText"/>
      </w:pPr>
      <w:r>
        <w:t xml:space="preserve">&gt;5.0</w:t>
      </w:r>
    </w:p>
    <w:p>
      <w:pPr>
        <w:pStyle w:val="BodyText"/>
      </w:pPr>
      <w:r>
        <w:t xml:space="preserve">Lead Concentration in Soil (ppm)</w:t>
      </w:r>
    </w:p>
    <w:p>
      <w:pPr>
        <w:pStyle w:val="BodyText"/>
      </w:pPr>
      <w:r>
        <w:t xml:space="preserve">Average Value: 45 ppm</w:t>
      </w:r>
    </w:p>
    <w:p>
      <w:pPr>
        <w:pStyle w:val="BodyText"/>
      </w:pPr>
      <w:r>
        <w:t xml:space="preserve">Average Value: 45 ppm</w:t>
      </w:r>
    </w:p>
    <w:p>
      <w:pPr>
        <w:pStyle w:val="BodyText"/>
      </w:pPr>
      <w:r>
        <w:t xml:space="preserve">800 ppm</w:t>
      </w:r>
    </w:p>
    <w:p>
      <w:pPr>
        <w:pStyle w:val="BodyText"/>
      </w:pPr>
      <w:r>
        <w:t xml:space="preserve">Bird Species Diversity Index</w:t>
      </w:r>
    </w:p>
    <w:p>
      <w:pPr>
        <w:pStyle w:val="BodyText"/>
      </w:pPr>
      <w:r>
        <w:t xml:space="preserve">3.8 (High)</w:t>
      </w:r>
    </w:p>
    <w:p>
      <w:pPr>
        <w:pStyle w:val="BodyText"/>
      </w:pPr>
      <w:r>
        <w:t xml:space="preserve">N/A (Descriptive)</w:t>
      </w:r>
    </w:p>
    <w:p>
      <w:pPr>
        <w:pStyle w:val="BodyText"/>
      </w:pPr>
      <w:r>
        <w:t xml:space="preserve">Fecal Coliform Count (CFU/100mL)</w:t>
      </w:r>
    </w:p>
    <w:p>
      <w:pPr>
        <w:pStyle w:val="BodyText"/>
      </w:pPr>
      <w:r>
        <w:t xml:space="preserve">Average Value: 50 CFU/10 0mL</w:t>
      </w:r>
    </w:p>
    <w:p>
      <w:pPr>
        <w:pStyle w:val="BodyText"/>
      </w:pPr>
      <w:r>
        <w:t xml:space="preserve">235 CFU /1 0 0 mL</w:t>
      </w:r>
    </w:p>
    <w:p>
      <w:pPr>
        <w:pStyle w:val="BodyText"/>
      </w:pPr>
      <w:r>
        <w:t xml:space="preserve">As demonstrated by the data, water quality metrics generally remain within safe limits, suggesting effective management of wastewater infrastructure in</w:t>
      </w:r>
      <w:r>
        <w:t xml:space="preserve"> </w:t>
      </w:r>
      <w:r>
        <w:t xml:space="preserve">United States Chicago</w:t>
      </w:r>
      <w:r>
        <w:t xml:space="preserve">. However, soil samples from specific industrial zones showed elevated levels of heavy metals, necessitating targeted remediation efforts. The biodiversity index for avian species remains robust, highlighting the success of urban green space preservation initiatives led by local</w:t>
      </w:r>
      <w:r>
        <w:t xml:space="preserve"> </w:t>
      </w:r>
      <w:r>
        <w:t xml:space="preserve">Biologist</w:t>
      </w:r>
      <w:r>
        <w:t xml:space="preserve"> </w:t>
      </w:r>
      <w:r>
        <w:t xml:space="preserve">teams.</w:t>
      </w:r>
    </w:p>
    <w:bookmarkEnd w:id="25"/>
    <w:bookmarkStart w:id="26" w:name="discussion"/>
    <w:p>
      <w:pPr>
        <w:pStyle w:val="Heading2"/>
      </w:pPr>
      <w:r>
        <w:t xml:space="preserve">5. Discussion</w:t>
      </w:r>
    </w:p>
    <w:p>
      <w:pPr>
        <w:pStyle w:val="FirstParagraph"/>
      </w:pPr>
      <w:r>
        <w:t xml:space="preserve">The findings presented in this</w:t>
      </w:r>
      <w:r>
        <w:t xml:space="preserve"> </w:t>
      </w:r>
      <w:r>
        <w:t xml:space="preserve">Laboratory Report</w:t>
      </w:r>
      <w:r>
        <w:t xml:space="preserve"> </w:t>
      </w:r>
      <w:r>
        <w:t xml:space="preserve">underscore the resilience of biological systems in</w:t>
      </w:r>
      <w:r>
        <w:t xml:space="preserve"> </w:t>
      </w:r>
      <w:r>
        <w:t xml:space="preserve">United States Chicago</w:t>
      </w:r>
      <w:r>
        <w:t xml:space="preserve">, despite significant urban pressure. The high diversity index among bird populations suggests that the city’s park network serves as a vital corridor for migratory species traveling along the Mississippi Flyway.</w:t>
      </w:r>
    </w:p>
    <w:p>
      <w:pPr>
        <w:pStyle w:val="BodyText"/>
      </w:pPr>
      <w:r>
        <w:t xml:space="preserve">However, the soil contamination results require careful interpretation by any</w:t>
      </w:r>
      <w:r>
        <w:t xml:space="preserve"> </w:t>
      </w:r>
      <w:r>
        <w:t xml:space="preserve">Biologist</w:t>
      </w:r>
      <w:r>
        <w:t xml:space="preserve"> </w:t>
      </w:r>
      <w:r>
        <w:t xml:space="preserve">reviewing this document. While lead levels are below federal action thresholds, the cumulative effect of multiple contaminants (including arsenic and cadmium) poses a long-term risk to soil microbiome health. The reduction in beneficial bacterial diversity in these zones could impact future agricultural viability if the land is converted for urban farming.</w:t>
      </w:r>
    </w:p>
    <w:p>
      <w:pPr>
        <w:pStyle w:val="BodyText"/>
      </w:pPr>
      <w:r>
        <w:t xml:space="preserve">Furthermore, while water quality is currently stable, the increased frequency of stormwater runoff events linked to climate change poses a threat. Rapid influxes of untreated surface water can overwhelm treatment systems, leading to temporary spikes in biological pollutants. This highlights the need for continuous monitoring and adaptive management strategies employed by environmental</w:t>
      </w:r>
      <w:r>
        <w:t xml:space="preserve"> </w:t>
      </w:r>
      <w:r>
        <w:t xml:space="preserve">Biologist</w:t>
      </w:r>
      <w:r>
        <w:t xml:space="preserve"> </w:t>
      </w:r>
      <w:r>
        <w:t xml:space="preserve">practitioners.</w:t>
      </w:r>
    </w:p>
    <w:bookmarkEnd w:id="26"/>
    <w:bookmarkStart w:id="27" w:name="conclusion"/>
    <w:p>
      <w:pPr>
        <w:pStyle w:val="Heading2"/>
      </w:pPr>
      <w:r>
        <w:t xml:space="preserve">6. Conclusion</w:t>
      </w:r>
    </w:p>
    <w:p>
      <w:pPr>
        <w:pStyle w:val="FirstParagraph"/>
      </w:pPr>
      <w:r>
        <w:t xml:space="preserve">In conclusion, this</w:t>
      </w:r>
      <w:r>
        <w:t xml:space="preserve"> </w:t>
      </w:r>
      <w:r>
        <w:t xml:space="preserve">Laboratory Report</w:t>
      </w:r>
      <w:r>
        <w:t xml:space="preserve"> </w:t>
      </w:r>
      <w:r>
        <w:t xml:space="preserve">provides a clear picture of the current biological landscape in</w:t>
      </w:r>
      <w:r>
        <w:t xml:space="preserve"> </w:t>
      </w:r>
      <w:r>
        <w:t xml:space="preserve">United States Chicago</w:t>
      </w:r>
      <w:r>
        <w:t xml:space="preserve">. The city demonstrates a strong commitment to maintaining ecological integrity through rigorous monitoring and data-driven policy. The work performed by</w:t>
      </w:r>
      <w:r>
        <w:t xml:space="preserve"> </w:t>
      </w:r>
      <w:r>
        <w:t xml:space="preserve">Biologist</w:t>
      </w:r>
      <w:r>
        <w:t xml:space="preserve"> </w:t>
      </w:r>
      <w:r>
        <w:t xml:space="preserve">professionals is instrumental in identifying emerging threats before they become irreversible.</w:t>
      </w:r>
    </w:p>
    <w:p>
      <w:pPr>
        <w:pStyle w:val="BodyText"/>
      </w:pPr>
      <w:r>
        <w:t xml:space="preserve">It is recommended that future studies focus on the genetic adaptation of urban flora to heat island effects and further investigate the long-term impacts of microplastics on aquatic food webs. Continued collaboration between academic institutions, government agencies, and private biological consultants will be essential for sustaining the environmental health of this major metropolitan hub.</w:t>
      </w:r>
    </w:p>
    <w:bookmarkEnd w:id="27"/>
    <w:bookmarkStart w:id="28" w:name="references"/>
    <w:p>
      <w:pPr>
        <w:pStyle w:val="Heading2"/>
      </w:pPr>
      <w:r>
        <w:t xml:space="preserve">7. References</w:t>
      </w:r>
    </w:p>
    <w:p>
      <w:pPr>
        <w:pStyle w:val="FirstParagraph"/>
      </w:pPr>
      <w:r>
        <w:t xml:space="preserve">The following sources were consulted in the preparation of this</w:t>
      </w:r>
      <w:r>
        <w:t xml:space="preserve"> </w:t>
      </w:r>
      <w:r>
        <w:t xml:space="preserve">Laboratory Report</w:t>
      </w:r>
      <w:r>
        <w:t xml:space="preserve">:</w:t>
      </w:r>
    </w:p>
    <w:p>
      <w:pPr>
        <w:numPr>
          <w:ilvl w:val="0"/>
          <w:numId w:val="1003"/>
        </w:numPr>
        <w:pStyle w:val="Compact"/>
      </w:pPr>
      <w:r>
        <w:t xml:space="preserve">Illinois Environmental Protection Agency. (2023).</w:t>
      </w:r>
      <w:r>
        <w:t xml:space="preserve"> </w:t>
      </w:r>
      <w:r>
        <w:rPr>
          <w:iCs/>
          <w:i/>
        </w:rPr>
        <w:t xml:space="preserve">Statewide Water Quality Assessment for United States Chicago Region.</w:t>
      </w:r>
    </w:p>
    <w:p>
      <w:pPr>
        <w:numPr>
          <w:ilvl w:val="0"/>
          <w:numId w:val="1003"/>
        </w:numPr>
        <w:pStyle w:val="Compact"/>
      </w:pPr>
      <w:r>
        <w:t xml:space="preserve">National Oceanic and Atmospheric Administration. (2024). "Lake Michigan Coastal Zone Biological Survey."</w:t>
      </w:r>
    </w:p>
    <w:p>
      <w:pPr>
        <w:numPr>
          <w:ilvl w:val="0"/>
          <w:numId w:val="1003"/>
        </w:numPr>
        <w:pStyle w:val="Compact"/>
      </w:pPr>
      <w:r>
        <w:t xml:space="preserve">Jane Doe, PhD; John Smith, MS. (2023). "Urban Soil Microbiomes in Industrial Revitalization Zones."</w:t>
      </w:r>
      <w:r>
        <w:t xml:space="preserve"> </w:t>
      </w:r>
      <w:r>
        <w:rPr>
          <w:iCs/>
          <w:i/>
        </w:rPr>
        <w:t xml:space="preserve">Journal of Urban Ecology</w:t>
      </w:r>
      <w:r>
        <w:t xml:space="preserve">.</w:t>
      </w:r>
    </w:p>
    <w:p>
      <w:pPr>
        <w:numPr>
          <w:ilvl w:val="0"/>
          <w:numId w:val="1003"/>
        </w:numPr>
        <w:pStyle w:val="Compact"/>
      </w:pPr>
      <w:r>
        <w:t xml:space="preserve">City of Chicago Department of Streets and Sanitation. (2024). "Combined Sewer Overflow Impact on Local Biota."</w:t>
      </w:r>
    </w:p>
    <w:p>
      <w:r>
        <w:pict>
          <v:rect style="width:0;height:1.5pt" o:hralign="center" o:hrstd="t" o:hr="t"/>
        </w:pict>
      </w:r>
    </w:p>
    <w:p>
      <w:pPr>
        <w:pStyle w:val="FirstParagraph"/>
      </w:pPr>
      <w:r>
        <w:t xml:space="preserve">End of</w:t>
      </w:r>
      <w:r>
        <w:t xml:space="preserve"> </w:t>
      </w:r>
      <w:r>
        <w:t xml:space="preserve">Laboratory Report</w:t>
      </w:r>
      <w:r>
        <w:t xml:space="preserve"> </w:t>
      </w:r>
      <w:r>
        <w:t xml:space="preserve">- Certified Biological Analysis for</w:t>
      </w:r>
      <w:r>
        <w:t xml:space="preserve"> </w:t>
      </w:r>
      <w:r>
        <w:t xml:space="preserve">United States Chicago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Analysis in United States Chicago</dc:title>
  <dc:creator/>
  <dc:language>en</dc:language>
  <cp:keywords/>
  <dcterms:created xsi:type="dcterms:W3CDTF">2026-07-29T14:07:45Z</dcterms:created>
  <dcterms:modified xsi:type="dcterms:W3CDTF">2026-07-29T14:07:45Z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