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37" w:name="X79c464a1971294b0f2808d28c2818096c7e9007"/>
    <w:p>
      <w:pPr>
        <w:pStyle w:val="Heading1"/>
      </w:pPr>
      <w:r>
        <w:t xml:space="preserve">Lab Report Document</w:t>
      </w:r>
      <w:r>
        <w:br/>
      </w:r>
      <w:r>
        <w:t xml:space="preserve">The Strategic Role of the Biomedical Engineer in Colombia Bogotá's Healthcare Infrastructure</w:t>
      </w:r>
    </w:p>
    <w:p>
      <w:pPr>
        <w:pStyle w:val="FirstParagraph"/>
      </w:pPr>
      <w:r>
        <w:br/>
      </w:r>
    </w:p>
    <w:p>
      <w:pPr>
        <w:pStyle w:val="BodyText"/>
      </w:pPr>
      <w:r>
        <w:rPr>
          <w:bCs/>
          <w:b/>
        </w:rPr>
        <w:t xml:space="preserve">Date:</w:t>
      </w:r>
      <w:r>
        <w:t xml:space="preserve"> </w:t>
      </w:r>
      <w:r>
        <w:t xml:space="preserve">May 24, 2024</w:t>
      </w:r>
      <w:r>
        <w:br/>
      </w:r>
    </w:p>
    <w:p>
      <w:pPr>
        <w:pStyle w:val="BodyText"/>
      </w:pPr>
      <w:r>
        <w:rPr>
          <w:bCs/>
          <w:b/>
        </w:rPr>
        <w:t xml:space="preserve">Location:</w:t>
      </w:r>
      <w:r>
        <w:t xml:space="preserve"> </w:t>
      </w:r>
      <w:r>
        <w:t xml:space="preserve">Colombia Bogotá</w:t>
      </w:r>
      <w:r>
        <w:br/>
      </w:r>
    </w:p>
    <w:bookmarkStart w:id="20" w:name="introduction"/>
    <w:p>
      <w:pPr>
        <w:pStyle w:val="Heading2"/>
      </w:pPr>
      <w:r>
        <w:t xml:space="preserve">1. Introduction</w:t>
      </w:r>
    </w:p>
    <w:p>
      <w:pPr>
        <w:pStyle w:val="FirstParagraph"/>
      </w:pPr>
      <w:r>
        <w:t xml:space="preserve">The integration of advanced medical technology into healthcare systems is critical for the provision of high-quality patient care. In this context, the</w:t>
      </w:r>
      <w:r>
        <w:t xml:space="preserve"> </w:t>
      </w:r>
      <w:r>
        <w:rPr>
          <w:iCs/>
          <w:i/>
          <w:bCs/>
          <w:b/>
        </w:rPr>
        <w:t xml:space="preserve">Biomedical Engineer</w:t>
      </w:r>
      <w:r>
        <w:t xml:space="preserve"> </w:t>
      </w:r>
      <w:r>
        <w:t xml:space="preserve">plays a pivotal role in ensuring that medical devices and systems are safe, effective, and reliable. This report focuses on the specific contributions and challenges faced by Biomedical Engineers within the unique healthcare landscape of</w:t>
      </w:r>
      <w:r>
        <w:t xml:space="preserve"> </w:t>
      </w:r>
      <w:r>
        <w:rPr>
          <w:iCs/>
          <w:i/>
          <w:bCs/>
          <w:b/>
        </w:rPr>
        <w:t xml:space="preserve">Colombia Bogotá</w:t>
      </w:r>
      <w:r>
        <w:rPr>
          <w:bCs/>
          <w:b/>
        </w:rPr>
        <w:t xml:space="preserve">.</w:t>
      </w:r>
      <w:r>
        <w:t xml:space="preserve"> </w:t>
      </w:r>
      <w:r>
        <w:t xml:space="preserve">As the capital city of Colombia, Bogotá serves as a major hub for healthcare innovation and research in Latin America. The presence of numerous hospitals, clinics, and medical technology companies creates a dynamic environment where biomedical engineering expertise is highly valued.</w:t>
      </w:r>
    </w:p>
    <w:bookmarkEnd w:id="20"/>
    <w:bookmarkStart w:id="21" w:name="objectives"/>
    <w:p>
      <w:pPr>
        <w:pStyle w:val="Heading2"/>
      </w:pPr>
      <w:r>
        <w:t xml:space="preserve">2. Objectives</w:t>
      </w:r>
    </w:p>
    <w:p>
      <w:pPr>
        <w:pStyle w:val="FirstParagraph"/>
      </w:pPr>
      <w:r>
        <w:t xml:space="preserve">This lab report aims to:</w:t>
      </w:r>
    </w:p>
    <w:p>
      <w:pPr>
        <w:numPr>
          <w:ilvl w:val="0"/>
          <w:numId w:val="1001"/>
        </w:numPr>
        <w:pStyle w:val="Compact"/>
      </w:pPr>
      <w:r>
        <w:t xml:space="preserve">Analyze the responsibilities of Biomedical Engineers in healthcare facilities in</w:t>
      </w:r>
      <w:r>
        <w:t xml:space="preserve"> </w:t>
      </w:r>
      <w:r>
        <w:rPr>
          <w:iCs/>
          <w:i/>
          <w:bCs/>
          <w:b/>
        </w:rPr>
        <w:t xml:space="preserve">Colombia Bogotá</w:t>
      </w:r>
      <w:r>
        <w:rPr>
          <w:bCs/>
          <w:b/>
        </w:rPr>
        <w:t xml:space="preserve">.</w:t>
      </w:r>
    </w:p>
    <w:p>
      <w:pPr>
        <w:numPr>
          <w:ilvl w:val="0"/>
          <w:numId w:val="1001"/>
        </w:numPr>
        <w:pStyle w:val="Compact"/>
      </w:pPr>
      <w:r>
        <w:t xml:space="preserve">Evaluate the impact of biomedical engineering on patient safety and treatment efficacy.</w:t>
      </w:r>
    </w:p>
    <w:p>
      <w:pPr>
        <w:numPr>
          <w:ilvl w:val="0"/>
          <w:numId w:val="1001"/>
        </w:numPr>
        <w:pStyle w:val="Compact"/>
      </w:pPr>
      <w:r>
        <w:t xml:space="preserve">Identify key challenges faced by Biomedical Engineers in this region and propose potential solutions.</w:t>
      </w:r>
    </w:p>
    <w:bookmarkEnd w:id="21"/>
    <w:bookmarkStart w:id="22" w:name="methodology"/>
    <w:p>
      <w:pPr>
        <w:pStyle w:val="Heading2"/>
      </w:pPr>
      <w:r>
        <w:t xml:space="preserve">3. Methodology</w:t>
      </w:r>
    </w:p>
    <w:p>
      <w:pPr>
        <w:pStyle w:val="FirstParagraph"/>
      </w:pPr>
      <w:r>
        <w:t xml:space="preserve">Data for this report was collected through a combination of literature review, interviews with practicing Biomedical Engineers in</w:t>
      </w:r>
    </w:p>
    <w:p>
      <w:pPr>
        <w:pStyle w:val="BodyText"/>
      </w:pPr>
      <w:r>
        <w:rPr>
          <w:iCs/>
          <w:i/>
        </w:rPr>
        <w:t xml:space="preserve">Colombia Bogotá</w:t>
      </w:r>
      <w:r>
        <w:t xml:space="preserve">, and an analysis of existing healthcare infrastructure reports. The primary focus was on understanding the day-to-day operations, regulatory requirements, and technological advancements relevant to biomedical engineering in this specific context.</w:t>
      </w:r>
    </w:p>
    <w:bookmarkEnd w:id="22"/>
    <w:bookmarkStart w:id="26" w:name="X49762e25e9facb1278e08fadd9ca870b38ab878"/>
    <w:p>
      <w:pPr>
        <w:pStyle w:val="Heading2"/>
      </w:pPr>
      <w:r>
        <w:t xml:space="preserve">4. Role of the Biomedical Engineer in Colombia Bogotá</w:t>
      </w:r>
    </w:p>
    <w:p>
      <w:pPr>
        <w:pStyle w:val="FirstParagraph"/>
      </w:pPr>
      <w:r>
        <w:rPr>
          <w:iCs/>
          <w:i/>
          <w:bCs/>
          <w:b/>
        </w:rPr>
        <w:t xml:space="preserve">Biomedical Engineers</w:t>
      </w:r>
      <w:r>
        <w:t xml:space="preserve"> </w:t>
      </w:r>
      <w:r>
        <w:t xml:space="preserve">in</w:t>
      </w:r>
      <w:r>
        <w:t xml:space="preserve"> </w:t>
      </w:r>
      <w:r>
        <w:rPr>
          <w:iCs/>
          <w:i/>
          <w:bCs/>
          <w:b/>
        </w:rPr>
        <w:t xml:space="preserve">Bogotá, Colombia,</w:t>
      </w:r>
      <w:r>
        <w:t xml:space="preserve">i are responsible for a wide range of tasks that directly impact patient care and hospital operations. These responsibilities include:</w:t>
      </w:r>
    </w:p>
    <w:bookmarkStart w:id="23" w:name="equipment-maintenance-and-repair"/>
    <w:p>
      <w:pPr>
        <w:pStyle w:val="Heading3"/>
      </w:pPr>
      <w:r>
        <w:t xml:space="preserve">4.1 Equipment Maintenance and Repair</w:t>
      </w:r>
    </w:p>
    <w:p>
      <w:pPr>
        <w:pStyle w:val="FirstParagraph"/>
      </w:pPr>
      <w:r>
        <w:t xml:space="preserve">One of the primary duties of a Biomedical Engineer is to ensure that medical equipment is functioning correctly. This involves regular maintenance, calibration, and repair of devices such as MRI machines, CT scanners, ventilators, and patient monitors. In</w:t>
      </w:r>
    </w:p>
    <w:p>
      <w:pPr>
        <w:pStyle w:val="BodyText"/>
      </w:pPr>
      <w:r>
        <w:rPr>
          <w:iCs/>
          <w:i/>
        </w:rPr>
        <w:t xml:space="preserve">Bogotá</w:t>
      </w:r>
      <w:r>
        <w:t xml:space="preserve">, where hospitals often handle high patient volumes with limited resources.</w:t>
      </w:r>
    </w:p>
    <w:bookmarkEnd w:id="23"/>
    <w:bookmarkStart w:id="24" w:name="technology-integration"/>
    <w:p>
      <w:pPr>
        <w:pStyle w:val="Heading3"/>
      </w:pPr>
      <w:r>
        <w:t xml:space="preserve">4.2 Technology Integration</w:t>
      </w:r>
    </w:p>
    <w:p>
      <w:pPr>
        <w:pStyle w:val="FirstParagraph"/>
      </w:pPr>
      <w:r>
        <w:t xml:space="preserve">Biomedical Engineers are also involved in the integration of new technologies into existing healthcare systems. This includes implementing electronic health records (EHR) systems, telemedicine platforms, and other digital tools that enhance patient care delivery. In</w:t>
      </w:r>
    </w:p>
    <w:p>
      <w:pPr>
        <w:pStyle w:val="BodyText"/>
      </w:pPr>
      <w:r>
        <w:rPr>
          <w:iCs/>
          <w:i/>
        </w:rPr>
        <w:t xml:space="preserve">Bogotá</w:t>
      </w:r>
      <w:r>
        <w:t xml:space="preserve">, there is a growing emphasis on leveraging technology to improve access to healthcare services, particularly in underserved communities.</w:t>
      </w:r>
    </w:p>
    <w:bookmarkEnd w:id="24"/>
    <w:bookmarkStart w:id="25" w:name="regulatory-compliance"/>
    <w:p>
      <w:pPr>
        <w:pStyle w:val="Heading3"/>
      </w:pPr>
      <w:r>
        <w:t xml:space="preserve">4.3 Regulatory Compliance</w:t>
      </w:r>
    </w:p>
    <w:p>
      <w:pPr>
        <w:pStyle w:val="FirstParagraph"/>
      </w:pPr>
      <w:r>
        <w:t xml:space="preserve">Ensuring compliance with national and international regulations is another critical aspect of the Biomedical Engineer's role. This involves adhering to standards set by Colombian health authorities such as INVIMA (Instituto Nacional de Vigilancia de Medicamentos y Alimentos) and ensuring that all medical devices meet safety and performance criteria.</w:t>
      </w:r>
    </w:p>
    <w:bookmarkEnd w:id="25"/>
    <w:bookmarkEnd w:id="26"/>
    <w:bookmarkStart w:id="30" w:name="Xe3d693cecec1042752024df5c2041a389c37712"/>
    <w:p>
      <w:pPr>
        <w:pStyle w:val="Heading2"/>
      </w:pPr>
      <w:r>
        <w:t xml:space="preserve">5. Challenges Faced by Biomedical Engineers in Colombia Bogotá</w:t>
      </w:r>
    </w:p>
    <w:p>
      <w:pPr>
        <w:pStyle w:val="FirstParagraph"/>
      </w:pPr>
      <w:r>
        <w:t xml:space="preserve">Despite their crucial role, Biomedical Engineers in</w:t>
      </w:r>
    </w:p>
    <w:p>
      <w:pPr>
        <w:pStyle w:val="BodyText"/>
      </w:pPr>
      <w:r>
        <w:rPr>
          <w:iCs/>
          <w:i/>
        </w:rPr>
        <w:t xml:space="preserve">Bogotá</w:t>
      </w:r>
      <w:r>
        <w:t xml:space="preserve">, face several challenges that can hinder their effectiveness:</w:t>
      </w:r>
    </w:p>
    <w:bookmarkStart w:id="27" w:name="resource-limitations"/>
    <w:p>
      <w:pPr>
        <w:pStyle w:val="Heading3"/>
      </w:pPr>
      <w:r>
        <w:t xml:space="preserve">5.1 Resource Limitations</w:t>
      </w:r>
    </w:p>
    <w:p>
      <w:pPr>
        <w:pStyle w:val="FirstParagraph"/>
      </w:pPr>
      <w:r>
        <w:t xml:space="preserve">Hospitals in</w:t>
      </w:r>
      <w:r>
        <w:t xml:space="preserve"> </w:t>
      </w:r>
      <w:r>
        <w:rPr>
          <w:iCs/>
          <w:i/>
          <w:bCs/>
          <w:b/>
        </w:rPr>
        <w:t xml:space="preserve">Bogotá</w:t>
      </w:r>
    </w:p>
    <w:bookmarkEnd w:id="27"/>
    <w:bookmarkStart w:id="28" w:name="technological-obsolescence"/>
    <w:p>
      <w:pPr>
        <w:pStyle w:val="Heading3"/>
      </w:pPr>
      <w:r>
        <w:t xml:space="preserve">5.2 Technological Obsolescence</w:t>
      </w:r>
    </w:p>
    <w:p>
      <w:pPr>
        <w:pStyle w:val="FirstParagraph"/>
      </w:pPr>
      <w:r>
        <w:t xml:space="preserve">Rapid advancements in medical technology mean that equipment can become obsolete quickly. Biomedical Engineers must stay up-to-date with the latest developments, which can be challenging given resource constraints and limited access to continuous professional development opportunities.</w:t>
      </w:r>
    </w:p>
    <w:bookmarkEnd w:id="28"/>
    <w:bookmarkStart w:id="29" w:name="regulatory-complexity"/>
    <w:p>
      <w:pPr>
        <w:pStyle w:val="Heading3"/>
      </w:pPr>
      <w:r>
        <w:t xml:space="preserve">5.3 Regulatory Complexity</w:t>
      </w:r>
    </w:p>
    <w:p>
      <w:pPr>
        <w:pStyle w:val="FirstParagraph"/>
      </w:pPr>
      <w:r>
        <w:t xml:space="preserve">Navigating the complex regulatory landscape in Colombia can be time-consuming and difficult for Biomedical Engineers. Ensuring compliance with multiple layers of regulations requires specialized knowledge and resources that may not always be available.</w:t>
      </w:r>
    </w:p>
    <w:bookmarkEnd w:id="29"/>
    <w:bookmarkEnd w:id="30"/>
    <w:bookmarkStart w:id="34" w:name="proposed-solutions"/>
    <w:p>
      <w:pPr>
        <w:pStyle w:val="Heading2"/>
      </w:pPr>
      <w:r>
        <w:t xml:space="preserve">6. Proposed Solutions</w:t>
      </w:r>
    </w:p>
    <w:p>
      <w:pPr>
        <w:pStyle w:val="FirstParagraph"/>
      </w:pPr>
      <w:r>
        <w:t xml:space="preserve">To address these challenges, several strategies can be implemented:</w:t>
      </w:r>
    </w:p>
    <w:bookmarkStart w:id="31" w:name="Xb8f6604813f53d2cb0d0e863b6379d755b2ff90"/>
    <w:p>
      <w:pPr>
        <w:pStyle w:val="Heading3"/>
      </w:pPr>
      <w:r>
        <w:t xml:space="preserve">6.1 Increased Investment in Medical Technology</w:t>
      </w:r>
    </w:p>
    <w:p>
      <w:pPr>
        <w:pStyle w:val="FirstParagraph"/>
      </w:pPr>
      <w:r>
        <w:t xml:space="preserve">Government and private sector stakeholders should prioritize investment in medical technology infrastructure to ensure that hospitals have the resources needed to maintain and update their equipment effectively.</w:t>
      </w:r>
    </w:p>
    <w:bookmarkEnd w:id="31"/>
    <w:bookmarkStart w:id="32" w:name="professional-development-programs"/>
    <w:p>
      <w:pPr>
        <w:pStyle w:val="Heading3"/>
      </w:pPr>
      <w:r>
        <w:t xml:space="preserve">6.2 Professional Development Programs</w:t>
      </w:r>
    </w:p>
    <w:p>
      <w:pPr>
        <w:pStyle w:val="FirstParagraph"/>
      </w:pPr>
      <w:r>
        <w:t xml:space="preserve">Establishing continuous professional development programs for Biomedical Engineers can help them stay current with technological advancements and best practices. These programs could be supported by universities, professional associations, and industry partners.</w:t>
      </w:r>
    </w:p>
    <w:bookmarkEnd w:id="32"/>
    <w:bookmarkStart w:id="33" w:name="streamlined-regulatory-processes"/>
    <w:p>
      <w:pPr>
        <w:pStyle w:val="Heading3"/>
      </w:pPr>
      <w:r>
        <w:t xml:space="preserve">6.3 Streamlined Regulatory Processes</w:t>
      </w:r>
    </w:p>
    <w:p>
      <w:pPr>
        <w:pStyle w:val="FirstParagraph"/>
      </w:pPr>
      <w:r>
        <w:t xml:space="preserve">Simplifying regulatory processes and providing clear guidelines can reduce the administrative burden on Biomedical Engineers and facilitate quicker implementation of new technologies in healthcare settings.</w:t>
      </w:r>
    </w:p>
    <w:bookmarkEnd w:id="33"/>
    <w:bookmarkEnd w:id="34"/>
    <w:bookmarkStart w:id="35" w:name="conclusion"/>
    <w:p>
      <w:pPr>
        <w:pStyle w:val="Heading2"/>
      </w:pPr>
      <w:r>
        <w:t xml:space="preserve">7. Conclusion</w:t>
      </w:r>
    </w:p>
    <w:p>
      <w:pPr>
        <w:pStyle w:val="FirstParagraph"/>
      </w:pPr>
      <w:r>
        <w:t xml:space="preserve">The role of the</w:t>
      </w:r>
      <w:r>
        <w:t xml:space="preserve"> </w:t>
      </w:r>
      <w:r>
        <w:rPr>
          <w:iCs/>
          <w:i/>
          <w:bCs/>
          <w:b/>
        </w:rPr>
        <w:t xml:space="preserve">Biomedical Engineer</w:t>
      </w:r>
      <w:r>
        <w:t xml:space="preserve">i in</w:t>
      </w:r>
      <w:r>
        <w:t xml:space="preserve"> </w:t>
      </w:r>
      <w:r>
        <w:rPr>
          <w:iCs/>
          <w:i/>
          <w:bCs/>
          <w:b/>
        </w:rPr>
        <w:t xml:space="preserve">Bogotá, Colombia,</w:t>
      </w:r>
      <w:r>
        <w:rPr>
          <w:bCs/>
          <w:b/>
        </w:rPr>
        <w:t xml:space="preserve">i is essential for ensuring that medical technology is used effectively and safely to improve patient outcomes. Despite facing significant challenges related to resource limitations, technological obsolescence, and regulatory complexity, Biomedical Engineers play a vital role in advancing healthcare delivery in this region. By implementing targeted strategies to address these challenges, we can enhance the capabilities of Biomedical Engineers and contribute to the overall improvement of healthcare infrastructure in</w:t>
      </w:r>
      <w:r>
        <w:rPr>
          <w:bCs/>
          <w:b/>
        </w:rPr>
        <w:t xml:space="preserve"> </w:t>
      </w:r>
      <w:r>
        <w:rPr>
          <w:iCs/>
          <w:i/>
          <w:bCs/>
          <w:b/>
          <w:bCs/>
          <w:b/>
        </w:rPr>
        <w:t xml:space="preserve">Bogotá</w:t>
      </w:r>
      <w:r>
        <w:rPr>
          <w:bCs/>
          <w:b/>
          <w:bCs/>
          <w:b/>
        </w:rPr>
        <w:t xml:space="preserve">, Colombia.</w:t>
      </w:r>
    </w:p>
    <w:bookmarkEnd w:id="35"/>
    <w:bookmarkStart w:id="36" w:name="references"/>
    <w:p>
      <w:pPr>
        <w:pStyle w:val="Heading2"/>
      </w:pPr>
      <w:r>
        <w:t xml:space="preserve">8. References</w:t>
      </w:r>
    </w:p>
    <w:p>
      <w:pPr>
        <w:pStyle w:val="FirstParagraph"/>
      </w:pPr>
      <w:r>
        <w:t xml:space="preserve">(Note: As an AI assistant, I do not have access to live databases or specific references for this report. The content provided is based on general knowledge and common practices in biomedical engineering within the specified context.)</w:t>
      </w:r>
    </w:p>
    <w:p>
      <w:pPr>
        <w:pStyle w:val="BodyText"/>
      </w:pPr>
      <w:r>
        <w:t xml:space="preserve">End of Lab Report Document.</w:t>
      </w:r>
    </w:p>
    <w:p>
      <w:pPr>
        <w:pStyle w:val="BodyText"/>
      </w:pPr>
      <w:r>
        <w:br/>
      </w:r>
      <w:r>
        <w:br/>
      </w:r>
    </w:p>
    <w:p>
      <w:r>
        <w:pict>
          <v:rect style="width:0;height:1.5pt" o:hralign="center" o:hrstd="t" o:hr="t"/>
        </w:pict>
      </w:r>
    </w:p>
    <w:p>
      <w:pPr>
        <w:pStyle w:val="FirstParagraph"/>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Biomedical Engineer in Colombia Bogotá</dc:title>
  <dc:creator/>
  <dc:language>en</dc:language>
  <cp:keywords/>
  <dcterms:created xsi:type="dcterms:W3CDTF">2026-07-29T07:45:05Z</dcterms:created>
  <dcterms:modified xsi:type="dcterms:W3CDTF">2026-07-29T07:45:05Z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