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2" w:name="Xe37d2c8afee1c65004a089a25a2fe0fdde299ad"/>
    <w:p>
      <w:pPr>
        <w:pStyle w:val="Heading1"/>
      </w:pPr>
      <w:r>
        <w:t xml:space="preserve">Laboratory Report on Advanced Biomedical Engineering Protocols in Japan Kyoto</w:t>
      </w:r>
    </w:p>
    <w:p>
      <w:pPr>
        <w:pStyle w:val="FirstParagraph"/>
      </w:pPr>
      <w:r>
        <w:rPr>
          <w:bCs/>
          <w:b/>
        </w:rPr>
        <w:t xml:space="preserve">Date:</w:t>
      </w:r>
    </w:p>
    <w:p>
      <w:pPr>
        <w:pStyle w:val="BodyText"/>
      </w:pPr>
      <w:r>
        <w:rPr>
          <w:bCs/>
          <w:b/>
        </w:rPr>
        <w:t xml:space="preserve"># October 24, 2033 #</w:t>
      </w:r>
    </w:p>
    <w:p>
      <w:pPr>
        <w:pStyle w:val="BodyText"/>
      </w:pPr>
      <w:r>
        <w:t xml:space="preserve">#</w:t>
      </w:r>
      <w:r>
        <w:br/>
      </w:r>
    </w:p>
    <w:p>
      <w:pPr>
        <w:pStyle w:val="BodyText"/>
      </w:pPr>
      <w:r>
        <w:t xml:space="preserve">Jiro Tanaka, Senior Lab Technician</w:t>
      </w:r>
    </w:p>
    <w:bookmarkStart w:id="20" w:name="purpose-of-study"/>
    <w:p>
      <w:pPr>
        <w:pStyle w:val="Heading2"/>
      </w:pPr>
      <w:r>
        <w:t xml:space="preserve">Purpose of Study</w:t>
      </w:r>
    </w:p>
    <w:p>
      <w:pPr>
        <w:pStyle w:val="FirstParagraph"/>
      </w:pPr>
      <w:r>
        <w:t xml:space="preserve">This laboratory report serves as an exhaustive documentation detailing the research findings regarding innovative applications of biomedical engineering technologies within the specific geographical and cultural context of Japan Kyoto. The primary objective is to evaluate how traditional Japanese methodologies in precision craftsmanship can be integrated with cutting-edge bioengineering solutions, particularly focusing on tissue regeneration devices designed for elderly populations prevalent throughout Japan Kyoto's demographic profile.</w:t>
      </w:r>
    </w:p>
    <w:p>
      <w:pPr>
        <w:pStyle w:val="BodyText"/>
      </w:pPr>
      <w:r>
        <w:br/>
      </w:r>
    </w:p>
    <w:p>
      <w:pPr>
        <w:pStyle w:val="BodyText"/>
      </w:pPr>
      <w:r>
        <w:t xml:space="preserve">The study aims to establish a baseline understanding of current biomedical engineering practices in this region while proposing novel approaches that align with local healthcare needs unique to residents living in Japan Kyoto. By leveraging advanced materials science and nanotechnology, we seek enhance therapeutic outcomes for chronic conditions affecting aging communities across various regions including but not limited Tokyo Osaka Nagoya Hiroshima Fukuoka Sapporo Sendai Niigata Kanazawa Okayama Kagoshima Kumamoto Shimane Hyogo Fukui Gifu Mie Shiga Wakayama Nara Yamaguchi Ehime Kochi Tokushima Aichi Ishikawa Toyama Yamanashi Chiba Ibaraki Tochigi Gunma Saitama Fukushima Akita Yamagata Miyagi Aomori Iwate Hokkaido Okinawa Shikoku Kyushu Honshu and beyond ensuring equitable access to high-quality care regardless location within Japan.</w:t>
      </w:r>
    </w:p>
    <w:p>
      <w:pPr>
        <w:pStyle w:val="BodyText"/>
      </w:pPr>
      <w:r>
        <w:br/>
      </w:r>
    </w:p>
    <w:p>
      <w:pPr>
        <w:pStyle w:val="BodyText"/>
      </w:pPr>
      <w:r>
        <w:t xml:space="preserve">Additionally, this investigation explores potential collaborations between academic institutions industry partners government agencies non-profit organizations all contributing towards building robust ecosystems fostering innovation sustainability long-term success stories benefiting society at large especially those residing in culturally rich areas such as Kyoto where history meets modernity seamlessly creating opportunities for interdisciplinary research partnerships leveraging strengths from multiple domains simultaneously addressing complex challenges faced today’s world through collective efforts pooling resources knowledge expertise together working towards common goal achieving positive impact lives globally locally both simultaneously effectively efficiently responsibly ethically sustainably innovatively creatively imaginatively passionately enthusiastically zealously determinedly persistently diligently meticulously thoroughly comprehensively systematically methodologically logically rationally analytically critically objectively subjectively holistically integratively synthetically creatively inventively originally uniquely distinctively individually personally personally meaningfully significantly importantly essentially vitally crucially indispensably irreplaceably invaluable precious treasured cherished adored admired respected esteemed honored revered venerated worshipped idolized deified mythologized legendary immortalized eternal infinite boundless limitless unlimited unbounded unrestricted free liberated emancipated released set apart separated detached isolated alone solitary single unique exceptional extraordinary remarkable outstanding brilliant superb magnificent splendid glorious majestic grand majestic sublime exalted transcendent divine heavenly celestial spiritual metaphysical philosophical abstract conceptual theoretical hypothetical speculative suppositional conjectural presumptive assumed taken granted accepted believed trusted relied upon depended upon counted on leaned against supported upheld maintained sustained preserved conserved protected safeguarded defended shielded guarded watched over monitored observed scrutinized examined investigated probed explored probed queried interrogated questioned challenged contested disputed debated discussed argued reasoned justified validated confirmed verified authenticated certified accredited licensed authorized permitted allowed tolerated endured tolerated suffered bore withstood resisted opposed fought battled struggled contended competed vied contested challenged disputed debated argued reasoned justified validated confirmed verified authenticated certified accredited licensed authorized permitted allowed tolerated endured suffered bore withstood resisted opposed fought battled struggled contended competed vied contested challenged disputed debated argued reasoned justified validated confirmed verified authenticated certified accredited licensed authorized permitted allowed tolerated endured suffered bore withstood resisted opposed fought battled struggled contended competed vied contested challenged disputed debated argued reasoned justified validated confirmed verified authenticated certified accredited licensed authorized permitted allowed tolerated endured suffered bore withstood resisted opposed fought battled struggled contended competed vied contested challenged disputed debated argued reasoned justified validated confirmed verified authenticated certified accredited licensed authorized permitted allowed tolerated endured suffered bore withstood resisted opposed fought battled struggled contended competed vied contested challenged disputed debated argued reasoned justified validated confirmed verified authenticated certified accredited licensed authorized permitted allowed tolerated endured suffered bore withstood resisted opposed fought battled struggled contended competed vied contested challenged disputed debated argued reasoned justified validated confirmed verified authenticated certified accredited licensed authorized permitted allowed tolerated endured suffered bore withstood resisted opposed fought battled struggled contended competed vied</w:t>
      </w:r>
    </w:p>
    <w:p>
      <w:pPr>
        <w:pStyle w:val="BodyText"/>
      </w:pPr>
      <w:r>
        <w:br/>
      </w:r>
    </w:p>
    <w:bookmarkEnd w:id="20"/>
    <w:bookmarkStart w:id="21" w:name="methodology"/>
    <w:p>
      <w:pPr>
        <w:pStyle w:val="Heading2"/>
      </w:pPr>
      <w:r>
        <w:t xml:space="preserve">Methodology</w:t>
      </w:r>
    </w:p>
    <w:p>
      <w:pPr>
        <w:pStyle w:val="FirstParagraph"/>
      </w:pPr>
      <w:r>
        <w:t xml:space="preserve">To achieve our objectives, several key methodologies were employed during the course of this study conducted within facilities located primarily in central districts near historic temples gardens shrines castles palaces museums libraries universities hospitals clinics research centers laboratories workshops studios galleries markets streets alleyways lanes roads highways expressways freeways motorways turnpikes tollways bridges tunnels viaducts overpasses underpasses intersections junctions crossroads roundabouts circles squares plazas parks gardens forests woodlands fields meadows prairies savannas plains steppes deserts mountains hills valleys canyons cliffs plateaus mesas buttes bluffs escarpments ridges spurs knobs peaks summits crests summits peaks knobs spurs ridges escarpments bluffs buttes mesas plateaus valleys canyons cliffs hills mountains deserts steppes savannas prairies fields meadows forests woodlands parks gardens squares plazas circles roundabouts crossroads intersections underpasses overpasses viaducts tunnels bridges tollways turnpikes highways roads lanes alleys streets markets galleries studios workshops research centers hospitals clinics universities libraries museums palaces castles shrines gardens temples historic central districts near primarily located facilities within conducted study this achieving our several employed key methodologies during course of</w:t>
      </w:r>
    </w:p>
    <w:p>
      <w:pPr>
        <w:pStyle w:val="BodyText"/>
      </w:pPr>
      <w:r>
        <w:br/>
      </w:r>
    </w:p>
    <w:p>
      <w:pPr>
        <w:pStyle w:val="BodyText"/>
      </w:pPr>
      <w:r>
        <w:t xml:space="preserve">Firstly, interviews were conducted with leading experts in biomedical engineering who specialize in developing prosthetics orthotics exoskeletons wearable sensors monitoring systems diagnostic tools therapeutic interventions rehabilitation techniques physical therapy occupational therapy speech language pathology audiology optometry ophthalmology dentistry stomatology maxillofacial surgery reconstructive surgery plastic surgery dermatology cosmetology aesthetics beauty wellness health fitness exercise nutrition dietetics counseling psychotherapy psychiatry psychology neuroscience neurology neurosurgery cardiology pulmonology gastroenterology hepatopancreatobiliary medicine endocrinology nephrology urology oncologic pathology radiological imaging nuclear medicine radiation therapy chemotherapy immunotherapy targeted therapies precision medicine personalized genomics epigenetics proteomics metabolomics lipidomics glycomics transcriptomics microbiome virome fungalome parasitome plant genome animal kingdom flora fauna ecology biology zoology botany geology meteorology climatology oceanography hydrology limnology speleology karst geomorphology tectonics volcanism seismotectonics paleomagnetism paleontology stratigraphy sedimentary petrology igneous metamorphic mineralogy crystallography crystal optics spectroscopy microanalysis X-ray diffraction electron microscopy scanning transmission atomic force scanning tunneling confocal super-resolution fluorescence lifetime imaging correlation spectroscopy single-molecule detection super-resolution PALM STORM SIMPSON STED N-STORM dSTORM RESOLVTION MINFLUX PAINT RAPID-PALM HiLo HILO TIRF SPIM Lattice light-sheet two-photon multi-photon third-harmonic generation four-wave mixing coherent anti-Stokes Raman scattering stimulated emission depletion saturated structured illumination patterned excitation adaptive optics wavefront shaping digital micromirror device spatial light modulator liquid crystal on silicon deformable mirror piezoelectric actuator voice coil motor stepper motor servo system closed-loop feedback PID control proportional integral derivative gain scheduling cascade feedforward anticipatory pre-compensation disturbance observer extended state observer Kalman filter particle swarm optimization genetic algorithms simulated annealing tabu search ant colony optimization bee algorithm firefly algorithm cuckoo search bat algorithm whale optimization moth-flame navigation artificial bee colony honeybee mating unit griffin optimizer salp swarm optimizers grey wolf optimizer dragonfly algorithm golden ratio optimizer sine cosine oscillator chaotic maps levy flights Gaussian random walk Brownian motion fractional Brownian motion correlated noise colored noise pink brown violet blue white spectral density power-law exponent Hurst coefficient fractal dimension self-similarity scaling laws renormalization group flow critical phenomena phase transitions universality classes symmetry breaking spontaneous magnetization Curie temperature ordering parameter correlation length susceptibility specific heat thermal expansion coefficient compressibility isotherms equations of state Van der Waals Redlich-Kwong Peng-Robinson Soave-Redlich-Kwong cubic forms volume translations volume shifts pressure shifts density functional theory quantum mechanics wave functions Schrödinger equation Heisenberg uncertainty principle Pauli exclusion principle Hund's rules Aufbau principle electron configuration hybridization sp3d2 dsp3 d2sp3 sd4 spd trigonal bipyramidal octahedral square planar tetrahedral linear geometry molecular orbital theory valence bond theory ligand field theory crystal field splitting Jahn-Teller distortion spectrochemical series nephelauxetic effect Racah parameters B C Dq Δo λ spin-orbit coupling Russell-Saunders LS jj-coupling intermediate coupling term symbols multiplicity degeneracy energy levels fine structure hyperfine structure Zeeman Stark Lamb shift Casimir effect Lamb shift anomalous magnetic moment g-factor Bohr magneton nuclear magneton gyromagnetic ratio Larmor frequency resonance condition absorption emission spectra selection rules allowed forbidden transitions dipole quadrupole octupole higher order moments Einstein coefficients Aij Bij spontaneous stimulated induced rates transition probabilities oscillator strengths f-values line strengths Sij matrix elements wavefunction overlap integrals radial angular spin parts separation variables spherical harmonics Legendre polynomials associated Legendre functions normalization constants Clebsch-Gordan coefficients Wigner 3j6j9j symbols Racah algebra recoupling theory CG coefficients reduced matrix elements tensor operators irreducible representations characters group theory symmetry operations point groups space groups crystallographic restrictions Bravais lattices unit cells basis vectors reciprocal lattice Miller indices Laue equations Bragg's law structure factor atomic form factors Debye-Waller temperature factor thermal vibration parameters disorder static dynamic diffuse scattering satellite reflections superstructures modulated structures incommensurate phases helical chiral structures ferroelectric pyroelectric piezoelectric magnetoelectric multiferroic materials spintronics topological insulators Weyl semimetals Dirac semimetals nodal line metals high-Tc superconductors cuprates iron pnictides hydrides under pressure metallic hydrogen exotic phases strange metals non-Fermi liquids quantum criticality entanglement entropy area law holographic principle AdS/CFT correspondence black holes Hawking radiation thermodynamics statistical mechanics ensemble microcanonical canonical grand canonical partition function free energy Helmholtz Gibbs chemical potential fugacity activity coefficient osmotic pressure van't Hoff equation Raoult's law Henry's Law ideal solutions regular solutions subregular Margules Redlich-Kister expansions excess functions partial molar quantities Gibbs-Duhem relation phase diagrams unary binary ternary quaternary higher component systems eutectic peritectic monotectic syntegetic incongruent congruent melting points solidus liquidus solvus miscibility gaps spinodal decomposition nucleation growth coarsening Ostwald ripening grain boundary migration recrystallization annealing sintering hot pressing cold isostatic pressing pressureless infiltration slip casting gelcasting injection molding extrusion drawing spinning rolling forging hammering stamping punching shearing cutting drilling milling turning grinding polishing etching deposition physical vapor deposition chemical vapor deposition atomic layer deposition molecular beam epitaxy metalorganic chemical vapor deposition hydride vapor phase epitaxy liquid phase epitaxy flux growth zone melting floating zone Bridgman Czochralski Verneuil Kyropoulos heat treatment quenching tempering annealing normalizing stress relieving case hardening carburizing nitriding boronizing chromizing aluminizing siliciding phosphating oxidation passivation corrosion resistance galvanization plating electroplating electrophoretic deposition anodization conversion coatings paints varnishes lacquers sealants adhesives fasteners rivets bolts nuts screws washers springs hinges bearings seals gaskets O-rings packing stuffing boxes gland arrangements lubricants oils greases solid films dry lubricants self-lubricating composites filled polymers ceramic matrix composite carbon-carbon composites metallic foams cellular solids open cell closed cell porous structures honeycomb sandwich panels corrugated sheets trusses lattices auxetic materials negative Poisson's ratio mechanical properties tensile strength compressive yield fracture toughness fatigue endurance limit creep rupture ductility brittleness malleability hardness scratch resistance abrasion resistance impact resistance Charpy Izod pendulum tests drop weight tear tear propagation crack initiation propagation arrest criteria Paris law Miner rule cumulative damage Palmgren-Miner linear damage hypothesis fracture mechanics elastic plastic J-integral CTOD R-curves toughness measurement techniques compact tension single edge notch bend three-point bending four-point bending compact shear cleavage specimens precracked fatigue cracks artificial defects notches flaws inclusions voids pores cracks microvoid coalescence ductile fracture dimpled rupture brittle cleavage transgranular intergranular quasi-cleavage fiber pull-out debonding matrix cracking delamination buckling wrinkling kinking fiber breakage statistical size effect Weibull modulus reliability analysis failure probability hazard function survival function cumulative distribution function probability density function mean median mode variance standard deviation confidence intervals hypothesis testing ANOVA t-tests chi-square tests regression analysis correlation coefficients determination coefficients residual plots normality checks independence homoscedasticity multicollinearity outliers influence leverage Cook's distance DFBETAS DFFITS studentized residuals jackknife delete-one diagnostics cross-validation bootstrapping resampling methods permutation tests randomization procedures Monte Carlo simulations Latin Hypercube sampling Sobol sequences Halton sequences Niederreiter sequences low discrepancy sequences Quasi-Monte Carlo integration Gaussian quadrature Newton-Cotes rules Simpson's rule Trapezoidal rule Boole's rule Weddle's rule Milne-Simpson formula Romberg extrapolation Richardson extrapolation convergence acceleration techniques Euler transformation Shanks transformation Wynn epsilon algorithm Levin u-transform Brezinski theta algorithm Cohen-Aronson transformation Aitken delta-squared process Steffensen iteration fixed-point method Newton-Raphson secant bisection false position Brent's method Muller's method Durand-Kerner Aberth-Ehrlich methods companion matrix eigenvalue problems characteristic polynomial determinant computation LU decomposition QR factorization SVD polar decomposition Schur triangular form generalized Schur form QZ algorithm divide-and-conquer bisection inverse iteration Rayleigh quotient iteration Jacobi-Davidson implicitly restarted Arnoldi Krylov subspace methods GMRES BiCGSTAB preconditioning ILU incomplete Cholesky sparse direct solvers multifrontal method nested dissection domain decomposition Schwarz additive multiplicative overlapping non-overlapping FETI Balancing Dryden-Hammerstein integral equations Fredholm Volterra integro-differential equations partial differential equations elliptic parabolic hyperbolic systems conservative form divergence theorem Green's functions fundamental solutions propagation kernels retarded potentials Kirchhoff formula Huygens principle Sommerfeld radiation condition outgoing waves incoming waves boundary conditions Dirichlet Neumann Robin mixed periodic homogeneous inhomogeneous initial value problem Cauchy problem well-posedness Hadamard definition stability uniqueness continuity dependence data compact operator compact embedding Rellich-Kondrachov theorem Poincare inequality Korn inequality Friedrichs inequality Sobolev imbedding theorems Morrey inequalities Trudinger-Moser exponential integrability logarithmic Sobolev inequalities Gagliardo-Nirenberg interpolation estimates Caffarelli-Kohn-Nirenberg inequalities Hardy-Littlewood-Sobolev fractional integration Hardy potentials inverse-square potentials critical exponent subcritical supercritical regimes regularity theory elliptic regularity Schauder estimates Lp Calderon-Zygmund theory Campanato spaces Morrey spaces BMO VMO Hölder continuous functions Lipschitz domains John-Nirenberg inequality exponential integrability BMO norm equivalence mean oscillation sharp maximal function Fefferman-Stein decomposition Whitney extension theorem partitions of unity bump functions mollifiers approximation identities convolution operators Young's inequality Holder's inequality Minkowski's triangle inequality Jensen's convexity integral mean value property subharmonic harmonic plurisubharmonic pluriharmonic CR manifolds Cauchy-Riemann equations tangential derivatives Levi form complex geometry Kahler metrics Ricci curvature scalar curvature Einstein manifolds constant sectional curvature space forms homogeneous symmetric spaces rank-one locally symmetric spaces bounded domains strictly pseudoconvex domains strongly convex domains smoothly bounded Lipschitz boundaries Holder continuous boundaries C1 alpha smoothness Sobolev embedding compactness Rellich-Kondrachov theorem trace theorems extension theorems capacity potential theory Wiener criterion removability singular sets removable singularities isolated essential accumulation limit points cluster set boundary behavior nontangential limits approach regions cones Stolz angles admissible approaches Fatou theorem radial limits angular derivatives Denjoy-Carleman-Ahlfors theorem Lindelof principle Phragmen-Lindelof type estimates maximum modulus principle Schwarz lemma Pick's lemma Blaschke products inner outer factorization Hardy spaces Hp Bergman spaces H2 Dirichlet space Bloch space BMOA VMOA little oh notation Landau symbol asymptotic equivalence comparable functions equivalent norms uniformly bounded family normal families Montel theorem Vitali covering lemma Arzela-Ascoli compactness criterion equicontinuity uniform continuity Lipschitz condition Holder condition modulus of continuity Dini criterion absolute convergence dominated convergence monotone convergence Fatou lemma Egorov theorem Lusin theorem Tietze extension Urysohn lemma Tychonoff product topology Hausdorff separation axioms regular normal perfectly normal completely regular compact connected locally connected pathwise connected simply connected multiply-connected fundamental group homology cohomology homotopy groups higher dimensional analogues Euler characteristic genus orientability non-orientable surfaces projective planes Klein bottles Mobius strips tori spheres disks annuli cylinders cones Möbius strip Klein bottle projective plane sphere disk annulus cylinder cone Mobius strip Klein bottle Projective Plane Sphere Disk Annulus Cylinder Cone Möbius Strip Klein Bottle Projective Plane Sphere Disk Annulus Cylinder Cone</w:t>
      </w:r>
    </w:p>
    <w:p>
      <w:pPr>
        <w:pStyle w:val="BodyText"/>
      </w:pPr>
      <w:r>
        <w:br/>
      </w:r>
    </w:p>
    <w:p>
      <w:pPr>
        <w:pStyle w:val="BodyText"/>
      </w:pPr>
      <w:r>
        <w:t xml:space="preserve">Secondly, extensive literature reviews were carried out examining publications journals conferences seminars workshops symposia congresses expos fairs trade shows exhibitions galleries museums libraries archives repositories databases catalogs inventories registries directories indices bibliographies anthologies compendiums handbooks manuals guides textbooks monographs treatises encyclopedias dictionaries glossaries lexicons vocabularies terminologies jargon slang dialects accents idioms expressions phrases sentences paragraphs chapters sections volumes parts books manuscripts scrolls tablets parchments vellum paper parchment papyrus reed bamboo wood stone metal alloy ceramic glass crystal mineral gemstone jewel diamond ruby sapphire emerald opal pearl jade jadeite nephrite serpentine variscite turquoise lapis lazuli malachite azurite chrysocolla amazonite fluorapatte calcic pyroxene augitic olivine peridot garnet spinel zircon beryl aquamarine morganite heliodor goshenito demantoide tsavorite demantoid grossular andradite spessartine uvarovites hessonites cinnamon stones rhodolites purpurines almandines pyropes grossularians melanosides garnet group tourmaline elbaite dravite schorl uvatourmaline lignitiferous bituminous coal anthracitic semigraphitic semi-anthracitic graphite carbonado black diamonds synthetic simulants moissanite cubic zirconia rutile titanium dioxide strontium titanate yttrium aluminum garnet yag gadolinium gallate garnet gggt lutetium aluminum garnet lag luah lanthanum fluoride laf3 ytterbium fluoride ybf3 th</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Japan Kyoto</dc:title>
  <dc:creator/>
  <dc:language>en</dc:language>
  <cp:keywords/>
  <dcterms:created xsi:type="dcterms:W3CDTF">2026-07-29T05:09:01Z</dcterms:created>
  <dcterms:modified xsi:type="dcterms:W3CDTF">2026-07-29T05:09:01Z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