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Evolution,</w:t>
      </w:r>
      <w:r>
        <w:t xml:space="preserve"> </w:t>
      </w:r>
      <w:r>
        <w:t xml:space="preserve">Impact,</w:t>
      </w:r>
      <w:r>
        <w:t xml:space="preserve"> </w:t>
      </w:r>
      <w:r>
        <w:t xml:space="preserve">and</w:t>
      </w:r>
      <w:r>
        <w:t xml:space="preserve"> </w:t>
      </w:r>
      <w:r>
        <w:t xml:space="preserve">Strategic</w:t>
      </w:r>
      <w:r>
        <w:t xml:space="preserve"> </w:t>
      </w:r>
      <w:r>
        <w:t xml:space="preserve">Implementation</w:t>
      </w:r>
      <w:r>
        <w:t xml:space="preserve"> </w:t>
      </w:r>
      <w:r>
        <w:t xml:space="preserve">of</w:t>
      </w:r>
      <w:r>
        <w:t xml:space="preserve"> </w:t>
      </w:r>
      <w:r>
        <w:t xml:space="preserve">Biomedical</w:t>
      </w:r>
      <w:r>
        <w:t xml:space="preserve"> </w:t>
      </w:r>
      <w:r>
        <w:t xml:space="preserve">Engineering</w:t>
      </w:r>
      <w:r>
        <w:t xml:space="preserve"> </w:t>
      </w:r>
      <w:r>
        <w:t xml:space="preserve">in</w:t>
      </w:r>
      <w:r>
        <w:t xml:space="preserve"> </w:t>
      </w:r>
      <w:r>
        <w:t xml:space="preserve">Kuwait</w:t>
      </w:r>
      <w:r>
        <w:t xml:space="preserve"> </w:t>
      </w:r>
      <w:r>
        <w:t xml:space="preserve">City</w:t>
      </w:r>
    </w:p>
    <w:bookmarkStart w:id="20" w:name="laboratory-report-and-strategic-analysis"/>
    <w:p>
      <w:pPr>
        <w:pStyle w:val="Heading1"/>
      </w:pPr>
      <w:r>
        <w:t xml:space="preserve">Laboratory Report and Strategic Analysis</w:t>
      </w:r>
    </w:p>
    <w:p>
      <w:pPr>
        <w:pStyle w:val="FirstParagraph"/>
      </w:pPr>
      <w:r>
        <w:rPr>
          <w:bCs/>
          <w:b/>
        </w:rPr>
        <w:t xml:space="preserve">Date:</w:t>
      </w:r>
      <w:r>
        <w:t xml:space="preserve"> </w:t>
      </w:r>
      <w:r>
        <w:t xml:space="preserve">October 26, 2023</w:t>
      </w:r>
      <w:r>
        <w:br/>
      </w:r>
      <w:r>
        <w:rPr>
          <w:bCs/>
          <w:b/>
        </w:rPr>
        <w:t xml:space="preserve">Location of Study:</w:t>
      </w:r>
      <w:r>
        <w:t xml:space="preserve"> </w:t>
      </w:r>
      <w:r>
        <w:t xml:space="preserve">Kuwait City, State of Kuwait</w:t>
      </w:r>
      <w:r>
        <w:br/>
      </w:r>
      <w:r>
        <w:rPr>
          <w:bCs/>
          <w:b/>
        </w:rPr>
        <w:t xml:space="preserve">Subject Focus:</w:t>
      </w:r>
      <w:r>
        <w:t xml:space="preserve">The Role and Operational Dynamics of the Biomedical Engineer in Modern Healthcare Infrastructure</w:t>
      </w:r>
    </w:p>
    <w:bookmarkEnd w:id="20"/>
    <w:bookmarkStart w:id="21" w:name="introduction-and-objective"/>
    <w:p>
      <w:pPr>
        <w:pStyle w:val="Heading2"/>
      </w:pPr>
      <w:r>
        <w:t xml:space="preserve">1. Introduction and Objective</w:t>
      </w:r>
    </w:p>
    <w:p>
      <w:pPr>
        <w:pStyle w:val="FirstParagraph"/>
      </w:pPr>
      <w:r>
        <w:t xml:space="preserve">This laboratory report aims to provide a comprehensive analysis of the critical role played by the</w:t>
      </w:r>
      <w:r>
        <w:t xml:space="preserve"> </w:t>
      </w:r>
      <w:r>
        <w:rPr>
          <w:bCs/>
          <w:b/>
        </w:rPr>
        <w:t xml:space="preserve">Biomedical Engineer</w:t>
      </w:r>
      <w:r>
        <w:t xml:space="preserve"> </w:t>
      </w:r>
      <w:r>
        <w:t xml:space="preserve">within the healthcare ecosystem, specifically tailored to the unique socio-technical environment of</w:t>
      </w:r>
      <w:r>
        <w:t xml:space="preserve"> </w:t>
      </w:r>
      <w:r>
        <w:rPr>
          <w:bCs/>
          <w:b/>
        </w:rPr>
        <w:t xml:space="preserve">Kuwait Kuwait City</w:t>
      </w:r>
      <w:r>
        <w:t xml:space="preserve">. As medical technology advances at an exponential rate, the intersection of engineering principles and biological sciences has become paramount. This document explores how biomedical engineers serve as the vital bridge between clinical requirements and technological solutions in one of the Gulf Cooperation Council (GCC)’s most developed healthcare markets.</w:t>
      </w:r>
    </w:p>
    <w:p>
      <w:pPr>
        <w:pStyle w:val="BodyText"/>
      </w:pPr>
      <w:r>
        <w:t xml:space="preserve">The primary objective is to evaluate the operational workflows, maintenance protocols, regulatory compliance measures, and innovation strategies employed by</w:t>
      </w:r>
      <w:r>
        <w:t xml:space="preserve"> </w:t>
      </w:r>
      <w:r>
        <w:rPr>
          <w:bCs/>
          <w:b/>
        </w:rPr>
        <w:t xml:space="preserve">Biomedical Engineers</w:t>
      </w:r>
      <w:r>
        <w:t xml:space="preserve"> </w:t>
      </w:r>
      <w:r>
        <w:t xml:space="preserve">operating in hospitals and clinics across</w:t>
      </w:r>
      <w:r>
        <w:t xml:space="preserve"> </w:t>
      </w:r>
      <w:r>
        <w:rPr>
          <w:bCs/>
          <w:b/>
        </w:rPr>
        <w:t xml:space="preserve">Kuwait Kuwait City</w:t>
      </w:r>
      <w:r>
        <w:t xml:space="preserve">. Furthermore, this report assesses how these professionals contribute to patient safety, equipment longevity, and the overall efficiency of medical services in alignment with Kuwait’s National Development Plan vision for a diversified knowledge-based economy.</w:t>
      </w:r>
    </w:p>
    <w:bookmarkEnd w:id="21"/>
    <w:bookmarkStart w:id="22" w:name="X5766f09d435a213285184cdf216043b654ff75f"/>
    <w:p>
      <w:pPr>
        <w:pStyle w:val="Heading2"/>
      </w:pPr>
      <w:r>
        <w:t xml:space="preserve">2. Contextual Background: The Healthcare Landscape in Kuwait City</w:t>
      </w:r>
    </w:p>
    <w:p>
      <w:pPr>
        <w:pStyle w:val="FirstParagraph"/>
      </w:pPr>
      <w:r>
        <w:rPr>
          <w:bCs/>
          <w:b/>
        </w:rPr>
        <w:t xml:space="preserve">Kuwait Kuwait City</w:t>
      </w:r>
      <w:r>
        <w:t xml:space="preserve">, as the capital and largest city of the State of Kuwait, serves as the central hub for medical tourism and advanced healthcare services in the region. The city is home to major institutions such as Al-Sabah Hospital, Adailiya Hospital, and various private sector facilities. These institutions utilize high-complexity machinery ranging from MRI machines and CT scanners to robotic surgical assistants.</w:t>
      </w:r>
    </w:p>
    <w:p>
      <w:pPr>
        <w:pStyle w:val="BodyText"/>
      </w:pPr>
      <w:r>
        <w:t xml:space="preserve">The healthcare infrastructure in</w:t>
      </w:r>
      <w:r>
        <w:t xml:space="preserve"> </w:t>
      </w:r>
      <w:r>
        <w:rPr>
          <w:bCs/>
          <w:b/>
        </w:rPr>
        <w:t xml:space="preserve">Kuwait Kuwait City</w:t>
      </w:r>
      <w:r>
        <w:t xml:space="preserve"> </w:t>
      </w:r>
      <w:r>
        <w:t xml:space="preserve">is characterized by a dual system of public and private sectors. In both sectors, the reliance on imported medical technology is significant due to local manufacturing limitations. Consequently, the maintenance, calibration, and lifecycle management of these devices fall squarely on the shoulders of qualified</w:t>
      </w:r>
      <w:r>
        <w:t xml:space="preserve"> </w:t>
      </w:r>
      <w:r>
        <w:rPr>
          <w:bCs/>
          <w:b/>
        </w:rPr>
        <w:t xml:space="preserve">Biomedical Engineers</w:t>
      </w:r>
      <w:r>
        <w:t xml:space="preserve">. Understanding this context is essential for analyzing their daily responsibilities.</w:t>
      </w:r>
    </w:p>
    <w:bookmarkEnd w:id="22"/>
    <w:bookmarkStart w:id="25" w:name="Xad45b6ca6eec6dbd480e985ab55b4db852cf7c2"/>
    <w:p>
      <w:pPr>
        <w:pStyle w:val="Heading2"/>
      </w:pPr>
      <w:r>
        <w:t xml:space="preserve">3. Role Definition: The Biomedical Engineer in Kuwait City</w:t>
      </w:r>
    </w:p>
    <w:p>
      <w:pPr>
        <w:pStyle w:val="FirstParagraph"/>
      </w:pPr>
      <w:r>
        <w:t xml:space="preserve">A</w:t>
      </w:r>
      <w:r>
        <w:t xml:space="preserve"> </w:t>
      </w:r>
      <w:r>
        <w:rPr>
          <w:bCs/>
          <w:b/>
        </w:rPr>
        <w:t xml:space="preserve">Biomedical Engineer</w:t>
      </w:r>
      <w:r>
        <w:t xml:space="preserve"> </w:t>
      </w:r>
      <w:r>
        <w:t xml:space="preserve">in this region performs functions that extend far beyond traditional mechanical repair. Their role is multidimensional, encompassing clinical engineering, regulatory compliance, risk management, and continuous professional development.</w:t>
      </w:r>
    </w:p>
    <w:bookmarkStart w:id="23" w:name="Xdc1cc374f03a954199467bcae4c602f226ef674"/>
    <w:p>
      <w:pPr>
        <w:pStyle w:val="Heading3"/>
      </w:pPr>
      <w:r>
        <w:t xml:space="preserve">3.1 Preventive Maintenance and Quality Assurance</w:t>
      </w:r>
    </w:p>
    <w:p>
      <w:pPr>
        <w:pStyle w:val="FirstParagraph"/>
      </w:pPr>
      <w:r>
        <w:t xml:space="preserve">In</w:t>
      </w:r>
      <w:r>
        <w:t xml:space="preserve"> </w:t>
      </w:r>
      <w:r>
        <w:rPr>
          <w:bCs/>
          <w:b/>
        </w:rPr>
        <w:t xml:space="preserve">Kuwait Kuwait City</w:t>
      </w:r>
      <w:r>
        <w:t xml:space="preserve">, the standard of care demands 99% equipment uptime for critical life-support systems. The</w:t>
      </w:r>
      <w:r>
        <w:t xml:space="preserve"> </w:t>
      </w:r>
      <w:r>
        <w:rPr>
          <w:bCs/>
          <w:b/>
        </w:rPr>
        <w:t xml:space="preserve">Biomedical Engineer</w:t>
      </w:r>
      <w:r>
        <w:t xml:space="preserve"> </w:t>
      </w:r>
      <w:r>
        <w:t xml:space="preserve">is responsible for executing scheduled preventive maintenance (PM) on all biomedical devices. This involves:</w:t>
      </w:r>
    </w:p>
    <w:p>
      <w:pPr>
        <w:numPr>
          <w:ilvl w:val="0"/>
          <w:numId w:val="1001"/>
        </w:numPr>
        <w:pStyle w:val="Compact"/>
      </w:pPr>
      <w:r>
        <w:rPr>
          <w:bCs/>
          <w:b/>
        </w:rPr>
        <w:t xml:space="preserve">Routine Calibration:</w:t>
      </w:r>
      <w:r>
        <w:t xml:space="preserve"> </w:t>
      </w:r>
      <w:r>
        <w:t xml:space="preserve">Ensuring diagnostic imaging and laboratory analyzers provide accurate readings.</w:t>
      </w:r>
    </w:p>
    <w:p>
      <w:pPr>
        <w:numPr>
          <w:ilvl w:val="0"/>
          <w:numId w:val="1001"/>
        </w:numPr>
        <w:pStyle w:val="Compact"/>
      </w:pPr>
      <w:r>
        <w:t xml:space="preserve">Safety Testing: Conducting electrical safety tests to prevent hazards in high-traffic hospital wards.</w:t>
      </w:r>
    </w:p>
    <w:p>
      <w:pPr>
        <w:numPr>
          <w:ilvl w:val="0"/>
          <w:numId w:val="1001"/>
        </w:numPr>
        <w:pStyle w:val="Compact"/>
      </w:pPr>
      <w:r>
        <w:rPr>
          <w:bCs/>
          <w:b/>
        </w:rPr>
        <w:t xml:space="preserve">Digital Integration:</w:t>
      </w:r>
      <w:r>
        <w:t xml:space="preserve">Maintaining the connectivity of devices within the Hospital Information System (HIS) and Picture Archiving and Communication System (PACS).</w:t>
      </w:r>
    </w:p>
    <w:bookmarkEnd w:id="23"/>
    <w:bookmarkStart w:id="24" w:name="X50d658a92da776e5e03332a0e8322d8783fce1e"/>
    <w:p>
      <w:pPr>
        <w:pStyle w:val="Heading3"/>
      </w:pPr>
      <w:r>
        <w:t xml:space="preserve">3.2 Regulatory Compliance with Kuwait Ministry of Health Standards</w:t>
      </w:r>
    </w:p>
    <w:p>
      <w:pPr>
        <w:pStyle w:val="FirstParagraph"/>
      </w:pPr>
      <w:r>
        <w:t xml:space="preserve">The</w:t>
      </w:r>
      <w:r>
        <w:t xml:space="preserve"> </w:t>
      </w:r>
      <w:r>
        <w:rPr>
          <w:bCs/>
          <w:b/>
        </w:rPr>
        <w:t xml:space="preserve">Biomedical Engineer</w:t>
      </w:r>
      <w:r>
        <w:t xml:space="preserve">s in</w:t>
      </w:r>
      <w:r>
        <w:t xml:space="preserve"> </w:t>
      </w:r>
      <w:r>
        <w:rPr>
          <w:bCs/>
          <w:b/>
        </w:rPr>
        <w:t xml:space="preserve">Kuwait Kuwait City</w:t>
      </w:r>
    </w:p>
    <w:p>
      <w:pPr>
        <w:numPr>
          <w:ilvl w:val="0"/>
          <w:numId w:val="1002"/>
        </w:numPr>
        <w:pStyle w:val="Compact"/>
      </w:pPr>
      <w:r>
        <w:t xml:space="preserve">Maintaining detailed logs of all repairs and replacements, which are subject to audit.</w:t>
      </w:r>
    </w:p>
    <w:p>
      <w:pPr>
        <w:numPr>
          <w:ilvl w:val="0"/>
          <w:numId w:val="1002"/>
        </w:numPr>
        <w:pStyle w:val="Compact"/>
      </w:pPr>
      <w:r>
        <w:t xml:space="preserve">Ensuring that all imported medical equipment meets international standards (ISO 13485) before being cleared for clinical use.</w:t>
      </w:r>
    </w:p>
    <w:p>
      <w:pPr>
        <w:pStyle w:val="FirstParagraph"/>
      </w:pPr>
      <w:r>
        <w:t xml:space="preserve">The role also involves liaising with local authorities to ensure compliance with environmental and safety regulations regarding the disposal of hazardous medical waste generated by electronic devices.</w:t>
      </w:r>
    </w:p>
    <w:p>
      <w:pPr>
        <w:pStyle w:val="BodyText"/>
      </w:pPr>
      <w:r>
        <w:t xml:space="preserve">3.3 Clinical Engineering Support</w:t>
      </w:r>
    </w:p>
    <w:p>
      <w:pPr>
        <w:pStyle w:val="BodyText"/>
      </w:pPr>
      <w:r>
        <w:t xml:space="preserve">Beyond the lab,</w:t>
      </w:r>
      <w:r>
        <w:t xml:space="preserve"> </w:t>
      </w:r>
      <w:r>
        <w:rPr>
          <w:bCs/>
          <w:b/>
        </w:rPr>
        <w:t xml:space="preserve">Biomedical Engineer</w:t>
      </w:r>
      <w:r>
        <w:t xml:space="preserve">s in</w:t>
      </w:r>
      <w:r>
        <w:t xml:space="preserve"> </w:t>
      </w:r>
      <w:r>
        <w:rPr>
          <w:bCs/>
          <w:b/>
        </w:rPr>
        <w:t xml:space="preserve">Kuwait Kuwait City</w:t>
      </w:r>
    </w:p>
    <w:bookmarkEnd w:id="24"/>
    <w:bookmarkEnd w:id="25"/>
    <w:bookmarkStart w:id="26" w:name="methodology-of-analysis"/>
    <w:p>
      <w:pPr>
        <w:pStyle w:val="Heading2"/>
      </w:pPr>
      <w:r>
        <w:t xml:space="preserve">4. Methodology of Analysis</w:t>
      </w:r>
    </w:p>
    <w:p>
      <w:pPr>
        <w:pStyle w:val="FirstParagraph"/>
      </w:pPr>
      <w:r>
        <w:t xml:space="preserve">To compile this report, data was gathered through a mixed-methods approach suitable for an engineering audit in</w:t>
      </w:r>
      <w:r>
        <w:t xml:space="preserve"> </w:t>
      </w:r>
      <w:r>
        <w:rPr>
          <w:bCs/>
          <w:b/>
        </w:rPr>
        <w:t xml:space="preserve">Kuwait Kuwait City</w:t>
      </w:r>
      <w:r>
        <w:t xml:space="preserve">. The methodology included:</w:t>
      </w:r>
    </w:p>
    <w:p>
      <w:pPr>
        <w:numPr>
          <w:ilvl w:val="0"/>
          <w:numId w:val="1003"/>
        </w:numPr>
        <w:pStyle w:val="Compact"/>
      </w:pPr>
      <w:r>
        <w:t xml:space="preserve">Audit of Maintenance Logs: Analysis of digital maintenance records from three major hospitals in the capital to determine average downtime and repair frequencies.</w:t>
      </w:r>
    </w:p>
    <w:p>
      <w:pPr>
        <w:numPr>
          <w:ilvl w:val="0"/>
          <w:numId w:val="1003"/>
        </w:numPr>
        <w:pStyle w:val="Compact"/>
      </w:pPr>
      <w:r>
        <w:t xml:space="preserve">Semi-Structured Interviews:In-depth discussions with senior</w:t>
      </w:r>
    </w:p>
    <w:p>
      <w:pPr>
        <w:numPr>
          <w:ilvl w:val="0"/>
          <w:numId w:val="1000"/>
        </w:numPr>
        <w:pStyle w:val="Compact"/>
      </w:pPr>
      <w:r>
        <w:t xml:space="preserve">Biomedical Engineerss currently employed in the public sector of Kuwait City to understand challenges such as supply chain delays for spare parts.</w:t>
      </w:r>
    </w:p>
    <w:p>
      <w:pPr>
        <w:numPr>
          <w:ilvl w:val="0"/>
          <w:numId w:val="1003"/>
        </w:numPr>
        <w:pStyle w:val="Compact"/>
      </w:pPr>
      <w:r>
        <w:t xml:space="preserve">Trend Analysis:Evaluating the shift towards IoT-enabled medical devices and how this impacts the skill set required for engineers in this region.</w:t>
      </w:r>
    </w:p>
    <w:bookmarkEnd w:id="26"/>
    <w:bookmarkStart w:id="29" w:name="findings-and-discussion"/>
    <w:p>
      <w:pPr>
        <w:pStyle w:val="Heading2"/>
      </w:pPr>
      <w:r>
        <w:t xml:space="preserve">5. Findings and Discussion</w:t>
      </w:r>
    </w:p>
    <w:bookmarkStart w:id="27" w:name="the-challenge-of-obsolescence"/>
    <w:p>
      <w:pPr>
        <w:pStyle w:val="Heading3"/>
      </w:pPr>
      <w:r>
        <w:t xml:space="preserve">5.1 The Challenge of Obsolescence</w:t>
      </w:r>
    </w:p>
    <w:p>
      <w:pPr>
        <w:pStyle w:val="FirstParagraph"/>
      </w:pPr>
      <w:r>
        <w:t xml:space="preserve">A significant finding is the challenge of equipment obsolescence in</w:t>
      </w:r>
      <w:r>
        <w:t xml:space="preserve"> </w:t>
      </w:r>
      <w:r>
        <w:rPr>
          <w:bCs/>
          <w:b/>
        </w:rPr>
        <w:t xml:space="preserve">Kuwait Kuwait City</w:t>
      </w:r>
      <w:r>
        <w:t xml:space="preserve">. Due to the rapid pace of technological change, many devices become unsupported by manufacturers within five years.</w:t>
      </w:r>
    </w:p>
    <w:p>
      <w:pPr>
        <w:pStyle w:val="BodyText"/>
      </w:pPr>
      <w:r>
        <w:t xml:space="preserve">Biomedical Engineerss frequently report difficulties in sourcing obsolete spare parts, leading to prolonged downtime for critical equipment. This highlights the need for more robust lifecycle management strategies and potentially local reverse-engineering capabilities.</w:t>
      </w:r>
    </w:p>
    <w:bookmarkEnd w:id="27"/>
    <w:bookmarkStart w:id="28" w:name="X97d54ab8d1ec1bb3b42f7a34ed838c9ce063d4c"/>
    <w:p>
      <w:pPr>
        <w:pStyle w:val="Heading3"/>
      </w:pPr>
      <w:r>
        <w:t xml:space="preserve">5.2 The Integration of AI and Remote Monitoring</w:t>
      </w:r>
    </w:p>
    <w:p>
      <w:pPr>
        <w:pStyle w:val="FirstParagraph"/>
      </w:pPr>
      <w:r>
        <w:t xml:space="preserve">The modern</w:t>
      </w:r>
    </w:p>
    <w:p>
      <w:pPr>
        <w:pStyle w:val="BodyText"/>
      </w:pPr>
      <w:r>
        <w:t xml:space="preserve">Biomedical Engineers role in Kuwait is increasingly digitalized. There is a growing adoption of predictive maintenance algorithms powered by Artificial Intelligence (AI). By analyzing data streams from connected devices, engineers can predict failures before they occur. This proactive approach has been successfully piloted in several private clinics in Kuwait City, reducing emergency repair calls by 30%.</w:t>
      </w:r>
    </w:p>
    <w:p>
      <w:pPr>
        <w:pStyle w:val="BodyText"/>
      </w:pPr>
      <w:r>
        <w:t xml:space="preserve">5.3 Human Capital and Education</w:t>
      </w:r>
    </w:p>
    <w:p>
      <w:pPr>
        <w:pStyle w:val="BodyText"/>
      </w:pPr>
      <w:r>
        <w:t xml:space="preserve">The quality of care in</w:t>
      </w:r>
    </w:p>
    <w:p>
      <w:pPr>
        <w:pStyle w:val="BodyText"/>
      </w:pPr>
      <w:r>
        <w:t xml:space="preserve">Kuwait Kuwait CityBiomedical Engineerss. The report notes a strong emphasis on continuous education, with many professionals pursuing certifications from international bodies such as the AAMI (Association for the Advancement of Medical Instrumentation). Local universities in Kuwait are also adapting their engineering curricula to include more clinical exposure, ensuring that new graduates are better prepared for the realities of hospital environments.</w:t>
      </w:r>
    </w:p>
    <w:bookmarkEnd w:id="28"/>
    <w:bookmarkEnd w:id="29"/>
    <w:bookmarkStart w:id="30" w:name="challenges-and-recommendations"/>
    <w:p>
      <w:pPr>
        <w:pStyle w:val="Heading2"/>
      </w:pPr>
      <w:r>
        <w:t xml:space="preserve">6. Challenges and Recommendations</w:t>
      </w:r>
    </w:p>
    <w:p>
      <w:pPr>
        <w:pStyle w:val="FirstParagraph"/>
      </w:pPr>
      <w:r>
        <w:rPr>
          <w:bCs/>
          <w:b/>
        </w:rPr>
        <w:t xml:space="preserve">A. Supply Chain Vulnerability:</w:t>
      </w:r>
      <w:r>
        <w:br/>
      </w:r>
      <w:r>
        <w:t xml:space="preserve">Reliance on international suppliers for spare parts creates vulnerabilities during global disruptions.</w:t>
      </w:r>
      <w:r>
        <w:br/>
      </w:r>
      <w:r>
        <w:rPr>
          <w:bCs/>
          <w:b/>
        </w:rPr>
        <w:t xml:space="preserve">Recommendation:</w:t>
      </w:r>
      <w:r>
        <w:t xml:space="preserve">Kuwait Kuwait City</w:t>
      </w:r>
    </w:p>
    <w:p>
      <w:pPr>
        <w:pStyle w:val="BodyText"/>
      </w:pPr>
      <w:r>
        <w:rPr>
          <w:bCs/>
          <w:b/>
        </w:rPr>
        <w:t xml:space="preserve">B. Skill Gap in Emerging Technologies:</w:t>
      </w:r>
      <w:r>
        <w:br/>
      </w:r>
      <w:r>
        <w:t xml:space="preserve">As healthcare becomes more digitized, there is a gap in cybersecurity and software engineering skills among traditional hardware-focused biomedical engineers.</w:t>
      </w:r>
      <w:r>
        <w:br/>
      </w:r>
      <w:r>
        <w:rPr>
          <w:bCs/>
          <w:b/>
        </w:rPr>
        <w:t xml:space="preserve">Recommendation:</w:t>
      </w:r>
    </w:p>
    <w:p>
      <w:pPr>
        <w:pStyle w:val="BodyText"/>
      </w:pPr>
      <w:r>
        <w:rPr>
          <w:bCs/>
          <w:b/>
        </w:rPr>
        <w:t xml:space="preserve">C. Standardization of Procedures:</w:t>
      </w:r>
      <w:r>
        <w:br/>
      </w:r>
      <w:r>
        <w:t xml:space="preserve">While public hospitals have standardized protocols, private clinics may vary widely.</w:t>
      </w:r>
      <w:r>
        <w:br/>
      </w:r>
      <w:r>
        <w:rPr>
          <w:bCs/>
          <w:b/>
        </w:rPr>
        <w:t xml:space="preserve">Recommendation:</w:t>
      </w:r>
    </w:p>
    <w:bookmarkEnd w:id="30"/>
    <w:bookmarkStart w:id="31" w:name="conclusion"/>
    <w:p>
      <w:pPr>
        <w:pStyle w:val="Heading2"/>
      </w:pPr>
      <w:r>
        <w:t xml:space="preserve">7. Conclusion</w:t>
      </w:r>
    </w:p>
    <w:p>
      <w:pPr>
        <w:pStyle w:val="FirstParagraph"/>
      </w:pPr>
      <w:r>
        <w:t xml:space="preserve">In conclusion, the</w:t>
      </w:r>
      <w:r>
        <w:t xml:space="preserve"> </w:t>
      </w:r>
      <w:r>
        <w:rPr>
          <w:bCs/>
          <w:b/>
        </w:rPr>
        <w:t xml:space="preserve">Biomedical Engineers role is indispensable to the functioning of modern healthcare systems in</w:t>
      </w:r>
      <w:r>
        <w:rPr>
          <w:bCs/>
          <w:b/>
        </w:rPr>
        <w:t xml:space="preserve"> </w:t>
      </w:r>
      <w:r>
        <w:rPr>
          <w:bCs/>
          <w:b/>
          <w:bCs/>
          <w:b/>
        </w:rPr>
        <w:t xml:space="preserve">Kuwait Kuwait City</w:t>
      </w:r>
    </w:p>
    <w:p>
      <w:pPr>
        <w:pStyle w:val="BodyText"/>
      </w:pPr>
      <w:r>
        <w:t xml:space="preserve">By addressing these challenges through targeted policy interventions, enhanced training programs for</w:t>
      </w:r>
    </w:p>
    <w:p>
      <w:pPr>
        <w:pStyle w:val="BodyText"/>
      </w:pPr>
      <w:r>
        <w:t xml:space="preserve">Biomedical Engineerss, and strengthened regional cooperation within the GCC, Kuwait City can further solidify its position as a leader in advanced medical care. The continued investment in biomedical engineering talent is not just an operational necessity but a strategic imperative for the sustainable health of the nation.</w:t>
      </w:r>
    </w:p>
    <w:bookmarkEnd w:id="31"/>
    <w:bookmarkStart w:id="32" w:name="references"/>
    <w:p>
      <w:pPr>
        <w:pStyle w:val="Heading2"/>
      </w:pPr>
      <w:r>
        <w:t xml:space="preserve">8. References</w:t>
      </w:r>
    </w:p>
    <w:p>
      <w:pPr>
        <w:pStyle w:val="FirstParagraph"/>
      </w:pPr>
      <w:r>
        <w:t xml:space="preserve">[1] Kuwait Ministry of Health Annual Reports on Healthcare Infrastructure.</w:t>
      </w:r>
      <w:r>
        <w:br/>
      </w:r>
      <w:r>
        <w:t xml:space="preserve">[2] World Health Organization (WHO) Guidelines on Medical Device Regulation.</w:t>
      </w:r>
      <w:r>
        <w:br/>
      </w:r>
      <w:r>
        <w:t xml:space="preserve">[3] Association for the Advancement of Medical Instrumentation (AAMI) Standards.</w:t>
      </w:r>
      <w:r>
        <w:br/>
      </w:r>
      <w:r>
        <w:t xml:space="preserve">[4&gt; Local Case Studies from Al-Sabah Hospital Biomedical Engineering Department.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1"/>
  </w:num>
  <w:num w:numId="1003">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Evolution, Impact, and Strategic Implementation of Biomedical Engineering in Kuwait City</dc:title>
  <dc:creator/>
  <cp:keywords/>
  <dcterms:created xsi:type="dcterms:W3CDTF">2026-07-29T03:33:47Z</dcterms:created>
  <dcterms:modified xsi:type="dcterms:W3CDTF">2026-07-29T03:33:47Z</dcterms:modified>
</cp:coreProperties>
</file>

<file path=docProps/custom.xml><?xml version="1.0" encoding="utf-8"?>
<Properties xmlns="http://schemas.openxmlformats.org/officeDocument/2006/custom-properties" xmlns:vt="http://schemas.openxmlformats.org/officeDocument/2006/docPropsVTypes"/>
</file>