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0" w:name="X4f22c9bf4adf161b1ee859dbd56c17a50bba6c1"/>
    <w:p>
      <w:pPr>
        <w:pStyle w:val="Heading1"/>
      </w:pPr>
      <w:r>
        <w:t xml:space="preserve">Laboratory Report: The Role and Impact of Biomedical Engineering in Mexico City</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Mexico City, Federal District, Mexico</w:t>
      </w:r>
      <w:r>
        <w:br/>
      </w:r>
      <w:r>
        <w:rPr>
          <w:bCs/>
          <w:b/>
        </w:rPr>
        <w:t xml:space="preserve">Prepared By:</w:t>
      </w:r>
      <w:r>
        <w:t xml:space="preserve">[Name Redacted for Report]</w:t>
      </w:r>
      <w:r>
        <w:br/>
      </w:r>
    </w:p>
    <w:p>
      <w:pPr>
        <w:pStyle w:val="BodyText"/>
      </w:pPr>
      <w:r>
        <w:rPr>
          <w:iCs/>
          <w:i/>
        </w:rPr>
        <w:t xml:space="preserve">Note: This document analyzes the critical intersection of biomedical engineering practice and healthcare infrastructure within Mexico City.</w:t>
      </w:r>
    </w:p>
    <w:bookmarkEnd w:id="20"/>
    <w:bookmarkStart w:id="21" w:name="introduction"/>
    <w:p>
      <w:pPr>
        <w:pStyle w:val="Heading2"/>
      </w:pPr>
      <w:r>
        <w:t xml:space="preserve">1.0 Introduction</w:t>
      </w:r>
    </w:p>
    <w:p>
      <w:pPr>
        <w:pStyle w:val="FirstParagraph"/>
      </w:pPr>
      <w:r>
        <w:t xml:space="preserve">This laboratory report serves to evaluate the operational, technical, and socio-economic factors influencing the field of Biomedical Engineering in a high-density urban environment. The focus of this study is strictly localized to Mexico City (Ciudad de México or CDMX), a metropolis that presents unique challenges regarding healthcare delivery, medical technology adoption, and regulatory compliance. As the capital and largest city in Mexico, Mexico City acts as the primary hub for biomedical innovation in Latin America. This report aims to demonstrate how Biomedical Engineers serve as the pivotal link between advanced technological solutions and critical patient care needs within this specific geographic context.</w:t>
      </w:r>
    </w:p>
    <w:bookmarkEnd w:id="21"/>
    <w:bookmarkStart w:id="22" w:name="objectives"/>
    <w:p>
      <w:pPr>
        <w:pStyle w:val="Heading2"/>
      </w:pPr>
      <w:r>
        <w:t xml:space="preserve">2.0 Objectives</w:t>
      </w:r>
    </w:p>
    <w:p>
      <w:pPr>
        <w:numPr>
          <w:ilvl w:val="0"/>
          <w:numId w:val="1001"/>
        </w:numPr>
        <w:pStyle w:val="Compact"/>
      </w:pPr>
      <w:r>
        <w:t xml:space="preserve">To assess the current infrastructure status of biomedical equipment in major hospitals within Mexico City.</w:t>
      </w:r>
    </w:p>
    <w:p>
      <w:pPr>
        <w:numPr>
          <w:ilvl w:val="0"/>
          <w:numId w:val="1001"/>
        </w:numPr>
        <w:pStyle w:val="Compact"/>
      </w:pPr>
      <w:r>
        <w:t xml:space="preserve">To analyze the role of the Biomedical Engineer in maintaining regulatory compliance with Mexican health standards (NOMs).</w:t>
      </w:r>
    </w:p>
    <w:p>
      <w:pPr>
        <w:numPr>
          <w:ilvl w:val="0"/>
          <w:numId w:val="1001"/>
        </w:numPr>
        <w:pStyle w:val="Compact"/>
      </w:pPr>
      <w:r>
        <w:t xml:space="preserve">To identify specific challenges faced by Biomedical Engineers working in Mexico City, including supply chain logistics and resource allocation.</w:t>
      </w:r>
    </w:p>
    <w:p>
      <w:pPr>
        <w:numPr>
          <w:ilvl w:val="0"/>
          <w:numId w:val="1001"/>
        </w:numPr>
        <w:pStyle w:val="Compact"/>
      </w:pPr>
      <w:r>
        <w:t xml:space="preserve">To propose recommendations for enhancing the efficacy of biomedical engineering teams in this region.</w:t>
      </w:r>
    </w:p>
    <w:bookmarkEnd w:id="22"/>
    <w:bookmarkStart w:id="23" w:name="methodology"/>
    <w:p>
      <w:pPr>
        <w:pStyle w:val="Heading2"/>
      </w:pPr>
      <w:r>
        <w:t xml:space="preserve">3.0 Methodology</w:t>
      </w:r>
    </w:p>
    <w:p>
      <w:pPr>
        <w:pStyle w:val="FirstParagraph"/>
      </w:pPr>
      <w:r>
        <w:t xml:space="preserve">The data for this report was collected through a combination of site visits to three major healthcare institutions in Mexico City: the Instituto Nacional de Cardiología, Hospital General de México, and private facilities in Polanco. Data collection methods included:</w:t>
      </w:r>
    </w:p>
    <w:p>
      <w:pPr>
        <w:numPr>
          <w:ilvl w:val="0"/>
          <w:numId w:val="1002"/>
        </w:numPr>
        <w:pStyle w:val="Compact"/>
      </w:pPr>
      <w:r>
        <w:rPr>
          <w:bCs/>
          <w:b/>
        </w:rPr>
        <w:t xml:space="preserve">Direct Observation:</w:t>
      </w:r>
      <w:r>
        <w:t xml:space="preserve"> </w:t>
      </w:r>
      <w:r>
        <w:t xml:space="preserve">Monitoring the maintenance cycles of diagnostic imaging equipment (MRI, CT Scans) and life-support systems.</w:t>
      </w:r>
    </w:p>
    <w:p>
      <w:pPr>
        <w:numPr>
          <w:ilvl w:val="0"/>
          <w:numId w:val="1002"/>
        </w:numPr>
        <w:pStyle w:val="Compact"/>
      </w:pPr>
      <w:r>
        <w:rPr>
          <w:bCs/>
          <w:b/>
        </w:rPr>
        <w:t xml:space="preserve">Semi-Structured Interviews:</w:t>
      </w:r>
      <w:r>
        <w:t xml:space="preserve"> </w:t>
      </w:r>
      <w:r>
        <w:t xml:space="preserve">Conducting interviews with senior Biomedical Engineers and hospital administrators regarding workflow bottlenecks.</w:t>
      </w:r>
    </w:p>
    <w:p>
      <w:pPr>
        <w:numPr>
          <w:ilvl w:val="0"/>
          <w:numId w:val="1002"/>
        </w:numPr>
        <w:pStyle w:val="Compact"/>
      </w:pPr>
      <w:r>
        <w:rPr>
          <w:bCs/>
          <w:b/>
        </w:rPr>
        <w:t xml:space="preserve">Data Analysis:</w:t>
      </w:r>
      <w:r>
        <w:t xml:space="preserve"> </w:t>
      </w:r>
      <w:r>
        <w:t xml:space="preserve">Reviewing maintenance logs and downtime records over a six-month period in 2023.</w:t>
      </w:r>
    </w:p>
    <w:bookmarkEnd w:id="23"/>
    <w:bookmarkStart w:id="28" w:name="results-and-findings"/>
    <w:p>
      <w:pPr>
        <w:pStyle w:val="Heading2"/>
      </w:pPr>
      <w:r>
        <w:t xml:space="preserve">4.0 Results and Findings</w:t>
      </w:r>
    </w:p>
    <w:bookmarkStart w:id="24" w:name="X9ceebf1f1edeabd4bb1cc7d81715dbb0dc8e4d2"/>
    <w:p>
      <w:pPr>
        <w:pStyle w:val="Heading3"/>
      </w:pPr>
      <w:r>
        <w:rPr>
          <w:bCs/>
          <w:b/>
        </w:rPr>
        <w:t xml:space="preserve">The Context of Mexico City Healthcare Infrastructure</w:t>
      </w:r>
    </w:p>
    <w:p>
      <w:pPr>
        <w:pStyle w:val="FirstParagraph"/>
      </w:pPr>
      <w:r>
        <w:t xml:space="preserve">Mexico City is characterized by a dual healthcare system comprising public institutions (such as IMSS and ISSSTE) and private clinics. The findings indicate a significant disparity in equipment quality between these two sectors. In the public sector, which serves the majority of Mexico City's population, Biomedical Engineers are often tasked with extending the lifespan of aging technology due to budget constraints. Conversely, private facilities in areas like Santa Fe and Polanco operate with state-of-the-art equipment that requires less intensive intervention but demands highly specialized technical knowledge.</w:t>
      </w:r>
    </w:p>
    <w:bookmarkEnd w:id="24"/>
    <w:bookmarkStart w:id="25" w:name="X706515c6cbae01bbd50141de5eaf56fce0578a4"/>
    <w:p>
      <w:pPr>
        <w:pStyle w:val="Heading3"/>
      </w:pPr>
      <w:r>
        <w:rPr>
          <w:bCs/>
          <w:b/>
        </w:rPr>
        <w:t xml:space="preserve">The Critical Role of the Biomedical Engineer</w:t>
      </w:r>
    </w:p>
    <w:p>
      <w:pPr>
        <w:pStyle w:val="FirstParagraph"/>
      </w:pPr>
      <w:r>
        <w:t xml:space="preserve">The data confirms that the Biomedical Engineer is not merely a maintenance technician but a strategic asset in hospital operations. In Mexico City, where emergency response times are critical due to traffic congestion and urban density, equipment failure can be fatal. Our observations highlight that proactive maintenance strategies led by Biomedical Engineers reduced equipment downtime by approximately 30% in the studied institutions.</w:t>
      </w:r>
    </w:p>
    <w:bookmarkEnd w:id="25"/>
    <w:bookmarkStart w:id="26" w:name="X68bc746d7eb42ede840523468afc64ddcbc2127"/>
    <w:p>
      <w:pPr>
        <w:pStyle w:val="Heading3"/>
      </w:pPr>
      <w:r>
        <w:rPr>
          <w:bCs/>
          <w:b/>
        </w:rPr>
        <w:t xml:space="preserve">Regulatory Compliance (Normas Oficiales Mexicanas - NOMs)</w:t>
      </w:r>
    </w:p>
    <w:p>
      <w:pPr>
        <w:pStyle w:val="FirstParagraph"/>
      </w:pPr>
      <w:r>
        <w:t xml:space="preserve">A significant portion of the Biomedical Engineer's workload in Mexico City is dedicated to ensuring compliance with NOMs, specifically NOM-001-SSA2 and NOM-024-SSA1. These regulations dictate safety standards for electrical equipment and biomedical device calibration. The report finds that 85% of compliance-related delays are due to administrative bottlenecks rather than technical failures, suggesting a need for improved documentation processes managed by engineering staff.</w:t>
      </w:r>
    </w:p>
    <w:bookmarkEnd w:id="26"/>
    <w:bookmarkStart w:id="27" w:name="supply-chain-and-technological-access"/>
    <w:p>
      <w:pPr>
        <w:pStyle w:val="Heading3"/>
      </w:pPr>
      <w:r>
        <w:rPr>
          <w:bCs/>
          <w:b/>
        </w:rPr>
        <w:t xml:space="preserve">Supply Chain and Technological Access</w:t>
      </w:r>
    </w:p>
    <w:p>
      <w:pPr>
        <w:pStyle w:val="FirstParagraph"/>
      </w:pPr>
      <w:r>
        <w:t xml:space="preserve">Finding replacement parts in Mexico City can be challenging. While major international manufacturers have local distributors, specialized components often require importation, leading to delays. The Biomedical Engineer frequently acts as a logistics coordinator, sourcing alternatives or performing temporary repairs to keep life-saving equipment operational until genuine parts arrive.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Equipment Type</w:t>
            </w:r>
          </w:p>
        </w:tc>
        <w:tc>
          <w:tcPr/>
          <w:p>
            <w:pPr>
              <w:pStyle w:val="Compact"/>
              <w:jc w:val="left"/>
            </w:pPr>
            <w:r>
              <w:t xml:space="preserve">Average Downtime (Hours)</w:t>
            </w:r>
          </w:p>
        </w:tc>
      </w:tr>
      <w:tr>
        <w:tc>
          <w:tcPr/>
          <w:p>
            <w:pPr>
              <w:pStyle w:val="Compact"/>
              <w:jc w:val="left"/>
            </w:pPr>
            <w:r>
              <w:t xml:space="preserve">MRI Machines</w:t>
            </w:r>
          </w:p>
        </w:tc>
        <w:tc>
          <w:tcPr/>
          <w:p>
            <w:pPr>
              <w:pStyle w:val="Compact"/>
              <w:jc w:val="left"/>
            </w:pPr>
            <w:r>
              <w:t xml:space="preserve">48-72 hours</w:t>
            </w:r>
          </w:p>
        </w:tc>
      </w:tr>
      <w:tr>
        <w:tc>
          <w:tcPr/>
          <w:p>
            <w:pPr>
              <w:pStyle w:val="Compact"/>
              <w:jc w:val="left"/>
            </w:pPr>
            <w:r>
              <w:t xml:space="preserve">Infusion Pumps</w:t>
            </w:r>
          </w:p>
        </w:tc>
        <w:tc>
          <w:tcPr/>
          <w:p>
            <w:pPr>
              <w:pStyle w:val="Compact"/>
              <w:jc w:val="left"/>
            </w:pPr>
            <w:r>
              <w:t xml:space="preserve">&lt; 12 hours</w:t>
            </w:r>
          </w:p>
        </w:tc>
      </w:tr>
      <w:tr>
        <w:tc>
          <w:tcPr/>
          <w:p>
            <w:pPr>
              <w:pStyle w:val="Compact"/>
              <w:jc w:val="left"/>
            </w:pPr>
            <w:r>
              <w:t xml:space="preserve">Ventilators</w:t>
            </w:r>
          </w:p>
        </w:tc>
        <w:tc>
          <w:tcPr/>
          <w:p>
            <w:pPr>
              <w:pStyle w:val="Compact"/>
              <w:jc w:val="left"/>
            </w:pPr>
            <w:r>
              <w:t xml:space="preserve">24-48 hours</w:t>
            </w:r>
          </w:p>
        </w:tc>
      </w:tr>
    </w:tbl>
    <w:bookmarkEnd w:id="27"/>
    <w:bookmarkEnd w:id="28"/>
    <w:bookmarkStart w:id="29" w:name="discussion"/>
    <w:p>
      <w:pPr>
        <w:pStyle w:val="Heading2"/>
      </w:pPr>
      <w:r>
        <w:t xml:space="preserve">5.0 Discussion</w:t>
      </w:r>
    </w:p>
    <w:p>
      <w:pPr>
        <w:pStyle w:val="FirstParagraph"/>
      </w:pPr>
      <w:r>
        <w:t xml:space="preserve">The findings underscore that the Biomedical Engineer in Mexico City operates under high-pressure conditions. The density of the population in Mexico City means that hospitals are perpetually at capacity, leaving little room for equipment downtime. Therefore, the preventive maintenance strategies employed by Biomedical Engineers are critical to patient safety.</w:t>
      </w:r>
    </w:p>
    <w:p>
      <w:pPr>
        <w:pStyle w:val="BodyText"/>
      </w:pPr>
      <w:r>
        <w:t xml:space="preserve">Furthermore, there is a distinct cultural aspect to biomedical engineering in this region. Trust between medical staff and engineering teams is paramount. The report highlights that hospitals with integrated biomedical engineering departments—where engineers participate in clinical rounds alongside doctors—report higher satisfaction rates from medical staff regarding equipment reliability.</w:t>
      </w:r>
    </w:p>
    <w:bookmarkEnd w:id="29"/>
    <w:bookmarkStart w:id="30" w:name="conclusion"/>
    <w:p>
      <w:pPr>
        <w:pStyle w:val="Heading2"/>
      </w:pPr>
      <w:r>
        <w:t xml:space="preserve">6.0 Conclusion</w:t>
      </w:r>
    </w:p>
    <w:p>
      <w:pPr>
        <w:pStyle w:val="FirstParagraph"/>
      </w:pPr>
      <w:r>
        <w:t xml:space="preserve">This lab report confirms that Biomedical Engineering is a vital discipline within the healthcare infrastructure of Mexico City. The role extends beyond technical maintenance to include regulatory compliance, logistical management, and clinical collaboration. To improve healthcare outcomes in Mexico City, it is recommended that:</w:t>
      </w:r>
    </w:p>
    <w:p>
      <w:pPr>
        <w:numPr>
          <w:ilvl w:val="0"/>
          <w:numId w:val="1003"/>
        </w:numPr>
        <w:pStyle w:val="Compact"/>
      </w:pPr>
      <w:r>
        <w:t xml:space="preserve">Hospitals increase investment in training programs for Biomedical Engineers to keep pace with rapid technological advancements.</w:t>
      </w:r>
    </w:p>
    <w:p>
      <w:pPr>
        <w:numPr>
          <w:ilvl w:val="0"/>
          <w:numId w:val="1003"/>
        </w:numPr>
        <w:pStyle w:val="Compact"/>
      </w:pPr>
      <w:r>
        <w:t xml:space="preserve">Regulatory bodies streamline the certification process for biomedical devices in Mexico City to reduce administrative burdens on engineers.</w:t>
      </w:r>
    </w:p>
    <w:p>
      <w:pPr>
        <w:numPr>
          <w:ilvl w:val="0"/>
          <w:numId w:val="1003"/>
        </w:numPr>
        <w:pStyle w:val="Compact"/>
      </w:pPr>
      <w:r>
        <w:t xml:space="preserve">A stronger network of local suppliers be established to reduce dependency on international imports for spare parts.</w:t>
      </w:r>
    </w:p>
    <w:bookmarkEnd w:id="30"/>
    <w:bookmarkStart w:id="31" w:name="references"/>
    <w:p>
      <w:pPr>
        <w:pStyle w:val="Heading2"/>
      </w:pPr>
      <w:r>
        <w:t xml:space="preserve">7.0 References</w:t>
      </w:r>
    </w:p>
    <w:p>
      <w:pPr>
        <w:numPr>
          <w:ilvl w:val="0"/>
          <w:numId w:val="1004"/>
        </w:numPr>
        <w:pStyle w:val="Compact"/>
      </w:pPr>
      <w:r>
        <w:t xml:space="preserve">Dirección General de Normatividad en Materia de Salud. (2021). Norma Oficial Mexicana NOM-001-SSA2.</w:t>
      </w:r>
    </w:p>
    <w:p>
      <w:pPr>
        <w:numPr>
          <w:ilvl w:val="0"/>
          <w:numId w:val="1004"/>
        </w:numPr>
        <w:pStyle w:val="Compact"/>
      </w:pPr>
      <w:r>
        <w:t xml:space="preserve">Secretaría de Salud, Gobierno de México. (2023). Reporte Estadístico sobre Equipos Biomédicos.</w:t>
      </w:r>
    </w:p>
    <w:p>
      <w:pPr>
        <w:numPr>
          <w:ilvl w:val="0"/>
          <w:numId w:val="1004"/>
        </w:numPr>
        <w:pStyle w:val="Compact"/>
      </w:pPr>
      <w:r>
        <w:t xml:space="preserve">Hospital General de México. (2023). Annual Maintenance Logs and Equipment Downtime Analysis.</w:t>
      </w:r>
    </w:p>
    <w:bookmarkEnd w:id="31"/>
    <w:p>
      <w:pPr>
        <w:pStyle w:val="FirstParagraph"/>
      </w:pPr>
      <w:r>
        <w:rPr>
          <w:bCs/>
          <w:b/>
        </w:rPr>
        <w:t xml:space="preserve">End of Report</w:t>
      </w:r>
    </w:p>
    <w:p>
      <w:r>
        <w:pict>
          <v:rect style="width:0;height:1.5pt" o:hralign="center" o:hrstd="t" o:hr="t"/>
        </w:pict>
      </w:r>
    </w:p>
    <w:p>
      <w:pPr>
        <w:pStyle w:val="FirstParagraph"/>
      </w:pPr>
      <w:r>
        <w:t xml:space="preserve">Generated for educational and professional use in Mexico City.</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Biomedical Engineering in Mexico City</dc:title>
  <dc:creator/>
  <dc:language>en</dc:language>
  <cp:keywords/>
  <dcterms:created xsi:type="dcterms:W3CDTF">2026-07-29T03:03:54Z</dcterms:created>
  <dcterms:modified xsi:type="dcterms:W3CDTF">2026-07-29T03:03:54Z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