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37fcca78d873ad9598159b63a260387edf85c05"/>
    <w:p>
      <w:pPr>
        <w:pStyle w:val="Heading1"/>
      </w:pPr>
      <w:r>
        <w:t xml:space="preserve">Laboratory Report Analysis: The Role and Impact of the Biomedical Engineer in Saudi Arabia, Jeddah</w:t>
      </w:r>
    </w:p>
    <w:p>
      <w:pPr>
        <w:pStyle w:val="FirstParagraph"/>
      </w:pPr>
      <w:r>
        <w:rPr>
          <w:bCs/>
          <w:b/>
        </w:rPr>
        <w:t xml:space="preserve">Date:</w:t>
      </w:r>
      <w:r>
        <w:t xml:space="preserve"> </w:t>
      </w:r>
      <w:r>
        <w:t xml:space="preserve">October 24, 2023</w:t>
      </w:r>
      <w:r>
        <w:br/>
      </w:r>
      <w:r>
        <w:rPr>
          <w:bCs/>
          <w:b/>
        </w:rPr>
        <w:t xml:space="preserve">Location Context:</w:t>
      </w:r>
      <w:r>
        <w:t xml:space="preserve"> </w:t>
      </w:r>
      <w:r>
        <w:t xml:space="preserve">Jeddah, Makkah Province, Saudi Arabia</w:t>
      </w:r>
      <w:r>
        <w:br/>
      </w:r>
    </w:p>
    <w:p>
      <w:pPr>
        <w:pStyle w:val="BodyText"/>
      </w:pPr>
      <w:r>
        <w:t xml:space="preserve">Status:</w:t>
      </w:r>
      <w:r>
        <w:br/>
      </w:r>
    </w:p>
    <w:bookmarkStart w:id="20" w:name="introduction"/>
    <w:p>
      <w:pPr>
        <w:pStyle w:val="Heading2"/>
      </w:pPr>
      <w:r>
        <w:t xml:space="preserve">1.0 Introduction</w:t>
      </w:r>
    </w:p>
    <w:p>
      <w:pPr>
        <w:pStyle w:val="FirstParagraph"/>
      </w:pPr>
      <w:r>
        <w:t xml:space="preserve">This laboratory report serves as a comprehensive analysis of the evolving role, responsibilities, and technological impact of the</w:t>
      </w:r>
      <w:r>
        <w:t xml:space="preserve"> </w:t>
      </w:r>
      <w:r>
        <w:rPr>
          <w:bCs/>
          <w:b/>
        </w:rPr>
        <w:t xml:space="preserve">Biomedical Engineer</w:t>
      </w:r>
      <w:r>
        <w:t xml:space="preserve"> </w:t>
      </w:r>
      <w:r>
        <w:t xml:space="preserve">within the healthcare infrastructure of</w:t>
      </w:r>
      <w:r>
        <w:t xml:space="preserve"> </w:t>
      </w:r>
      <w:r>
        <w:rPr>
          <w:bCs/>
          <w:b/>
        </w:rPr>
        <w:t xml:space="preserve">Saudi Arabia</w:t>
      </w:r>
      <w:r>
        <w:t xml:space="preserve">, with a specific geographical focus on its commercial and historical hub,</w:t>
      </w:r>
      <w:r>
        <w:t xml:space="preserve"> </w:t>
      </w:r>
      <w:r>
        <w:rPr>
          <w:bCs/>
          <w:b/>
        </w:rPr>
        <w:t xml:space="preserve">Jeddah</w:t>
      </w:r>
      <w:r>
        <w:t xml:space="preserve">. As part of Vision 2030 initiatives aimed at diversifying the economy and enhancing public health services, the integration of advanced biomedical technologies has become paramount. This document details the operational procedures, ethical considerations, and technical standards that define this profession in the region. The primary objective is to illustrate how a</w:t>
      </w:r>
      <w:r>
        <w:t xml:space="preserve"> </w:t>
      </w:r>
      <w:r>
        <w:rPr>
          <w:bCs/>
          <w:b/>
        </w:rPr>
        <w:t xml:space="preserve">Biomedical Engineer</w:t>
      </w:r>
      <w:r>
        <w:t xml:space="preserve"> </w:t>
      </w:r>
      <w:r>
        <w:t xml:space="preserve">contributes to patient safety and clinical efficiency in Jeddah's rapidly modernizing hospitals.</w:t>
      </w:r>
    </w:p>
    <w:bookmarkEnd w:id="20"/>
    <w:bookmarkStart w:id="21" w:name="Xc9a45ee942eedddefef9a28949eb8b8dc627f1b"/>
    <w:p>
      <w:pPr>
        <w:pStyle w:val="Heading2"/>
      </w:pPr>
      <w:r>
        <w:t xml:space="preserve">2.0 Scope of Practice: The Biomedical Engineer</w:t>
      </w:r>
    </w:p>
    <w:p>
      <w:pPr>
        <w:pStyle w:val="FirstParagraph"/>
      </w:pPr>
      <w:r>
        <w:t xml:space="preserve">In the context of</w:t>
      </w:r>
      <w:r>
        <w:t xml:space="preserve"> </w:t>
      </w:r>
      <w:r>
        <w:rPr>
          <w:bCs/>
          <w:b/>
        </w:rPr>
        <w:t xml:space="preserve">Saudi Arabia</w:t>
      </w:r>
      <w:r>
        <w:t xml:space="preserve">, the role of a</w:t>
      </w:r>
      <w:r>
        <w:t xml:space="preserve"> </w:t>
      </w:r>
      <w:r>
        <w:rPr>
          <w:bCs/>
          <w:b/>
        </w:rPr>
        <w:t xml:space="preserve">Biomedical Engineer</w:t>
      </w:r>
      <w:r>
        <w:t xml:space="preserve"> </w:t>
      </w:r>
      <w:r>
        <w:t xml:space="preserve">extends far beyond simple equipment repair. These professionals act as critical liaisons between clinical staff, medical device manufacturers, and regulatory bodies such as the Saudi Food and Drug Authority (SFDA). In</w:t>
      </w:r>
      <w:r>
        <w:t xml:space="preserve"> </w:t>
      </w:r>
      <w:r>
        <w:rPr>
          <w:bCs/>
          <w:b/>
        </w:rPr>
        <w:t xml:space="preserve">Jeddah, where major facilities like King Abdulaziz Medical City (KAMC) and private hospitals in the Al Rawdah district operate at high capacity, the</w:t>
      </w:r>
      <w:r>
        <w:rPr>
          <w:bCs/>
          <w:b/>
        </w:rPr>
        <w:t xml:space="preserve"> </w:t>
      </w:r>
      <w:r>
        <w:rPr>
          <w:bCs/>
          <w:b/>
          <w:bCs/>
          <w:b/>
        </w:rPr>
        <w:t xml:space="preserve">Biomedical Engineer</w:t>
      </w:r>
      <w:r>
        <w:rPr>
          <w:bCs/>
          <w:b/>
        </w:rPr>
        <w:t xml:space="preserve"> </w:t>
      </w:r>
      <w:r>
        <w:rPr>
          <w:bCs/>
          <w:b/>
        </w:rPr>
        <w:t xml:space="preserve">is responsible for:</w:t>
      </w:r>
    </w:p>
    <w:p>
      <w:pPr>
        <w:numPr>
          <w:ilvl w:val="0"/>
          <w:numId w:val="1001"/>
        </w:numPr>
        <w:pStyle w:val="Compact"/>
      </w:pPr>
      <w:r>
        <w:rPr>
          <w:bCs/>
          <w:b/>
        </w:rPr>
        <w:t xml:space="preserve">Clinical Equipment Management:</w:t>
      </w:r>
      <w:r>
        <w:t xml:space="preserve"> </w:t>
      </w:r>
      <w:r>
        <w:t xml:space="preserve">Ensuring that life-support systems, imaging modalities (MRI, CT scanners), and diagnostic tools are calibrated to international standards.</w:t>
      </w:r>
    </w:p>
    <w:p>
      <w:pPr>
        <w:numPr>
          <w:ilvl w:val="0"/>
          <w:numId w:val="1001"/>
        </w:numPr>
        <w:pStyle w:val="Compact"/>
      </w:pPr>
      <w:r>
        <w:t xml:space="preserve">Trajectory Analysis: Monitoring the lifecycle of medical devices to predict failures before they occur, thereby minimizing downtime in critical care units.</w:t>
      </w:r>
    </w:p>
    <w:p>
      <w:pPr>
        <w:numPr>
          <w:ilvl w:val="0"/>
          <w:numId w:val="1001"/>
        </w:numPr>
        <w:pStyle w:val="Compact"/>
      </w:pPr>
      <w:r>
        <w:t xml:space="preserve">Regulatory Compliance: Adhering strictly to SFDA guidelines regarding the import, installation, and maintenance of medical technology.</w:t>
      </w:r>
    </w:p>
    <w:bookmarkEnd w:id="21"/>
    <w:bookmarkStart w:id="24" w:name="methodology-quality-assurance-in-jeddah"/>
    <w:p>
      <w:pPr>
        <w:pStyle w:val="Heading2"/>
      </w:pPr>
      <w:r>
        <w:t xml:space="preserve">3.0 Methodology: Quality Assurance in Jeddah</w:t>
      </w:r>
    </w:p>
    <w:p>
      <w:pPr>
        <w:pStyle w:val="FirstParagraph"/>
      </w:pPr>
      <w:r>
        <w:t xml:space="preserve">The methodology employed by a</w:t>
      </w:r>
      <w:r>
        <w:t xml:space="preserve"> </w:t>
      </w:r>
      <w:r>
        <w:rPr>
          <w:bCs/>
          <w:b/>
        </w:rPr>
        <w:t xml:space="preserve">Biomedical Engineer</w:t>
      </w:r>
      <w:r>
        <w:t xml:space="preserve"> </w:t>
      </w:r>
      <w:r>
        <w:t xml:space="preserve">in</w:t>
      </w:r>
      <w:r>
        <w:t xml:space="preserve"> </w:t>
      </w:r>
      <w:r>
        <w:rPr>
          <w:bCs/>
          <w:b/>
        </w:rPr>
        <w:t xml:space="preserve">Jeddah</w:t>
      </w:r>
      <w:r>
        <w:t xml:space="preserve"> </w:t>
      </w:r>
      <w:r>
        <w:t xml:space="preserve">involves a rigorous cycle of inspection, testing, and documentation. Given the hot and humid climate characteristic of the Red Sea coast of Saudi Arabia, environmental factors significantly impact equipment longevity. Therefore, special attention is paid to humidity control in server rooms housing medical data and protective casing integrity for portable devices.</w:t>
      </w:r>
    </w:p>
    <w:bookmarkStart w:id="22" w:name="preventive-maintenance-protocols"/>
    <w:p>
      <w:pPr>
        <w:pStyle w:val="Heading3"/>
      </w:pPr>
      <w:r>
        <w:t xml:space="preserve">3.1 Preventive Maintenance Protocols</w:t>
      </w:r>
    </w:p>
    <w:p>
      <w:pPr>
        <w:pStyle w:val="FirstParagraph"/>
      </w:pPr>
      <w:r>
        <w:t xml:space="preserve">Preventive maintenance is the cornerstone of the</w:t>
      </w:r>
      <w:r>
        <w:t xml:space="preserve"> </w:t>
      </w:r>
      <w:r>
        <w:rPr>
          <w:bCs/>
          <w:b/>
        </w:rPr>
        <w:t xml:space="preserve">Biomedical Engineer</w:t>
      </w:r>
      <w:r>
        <w:t xml:space="preserve">'s workflow. In Jeddah, this involves:</w:t>
      </w:r>
    </w:p>
    <w:p>
      <w:pPr>
        <w:numPr>
          <w:ilvl w:val="0"/>
          <w:numId w:val="1002"/>
        </w:numPr>
        <w:pStyle w:val="Compact"/>
      </w:pPr>
      <w:r>
        <w:t xml:space="preserve">Daily Checks: Visual inspections for physical damage and basic functional tests performed by hospital technicians under engineer supervision.</w:t>
      </w:r>
    </w:p>
    <w:p>
      <w:pPr>
        <w:numPr>
          <w:ilvl w:val="0"/>
          <w:numId w:val="1002"/>
        </w:numPr>
        <w:pStyle w:val="Compact"/>
      </w:pPr>
      <w:r>
        <w:t xml:space="preserve">Monthly Calibration: Precise alignment of sensors in patient monitors and infusion pumps using certified reference standards.</w:t>
      </w:r>
    </w:p>
    <w:p>
      <w:pPr>
        <w:numPr>
          <w:ilvl w:val="0"/>
          <w:numId w:val="1002"/>
        </w:numPr>
        <w:pStyle w:val="Compact"/>
      </w:pPr>
      <w:r>
        <w:t xml:space="preserve">Annual Certification: Comprehensive testing involving electrical safety analysis, ensuring leakage currents are within permissible limits to protect vulnerable patients.</w:t>
      </w:r>
    </w:p>
    <w:bookmarkEnd w:id="22"/>
    <w:bookmarkStart w:id="23" w:name="technological-integration"/>
    <w:p>
      <w:pPr>
        <w:pStyle w:val="Heading3"/>
      </w:pPr>
      <w:r>
        <w:t xml:space="preserve">3.2 Technological Integration</w:t>
      </w:r>
    </w:p>
    <w:p>
      <w:pPr>
        <w:pStyle w:val="FirstParagraph"/>
      </w:pPr>
      <w:r>
        <w:t xml:space="preserve">The modern</w:t>
      </w:r>
      <w:r>
        <w:t xml:space="preserve"> </w:t>
      </w:r>
      <w:r>
        <w:rPr>
          <w:bCs/>
          <w:b/>
        </w:rPr>
        <w:t xml:space="preserve">Biomedical Engineer</w:t>
      </w:r>
    </w:p>
    <w:bookmarkEnd w:id="23"/>
    <w:bookmarkEnd w:id="24"/>
    <w:bookmarkStart w:id="25" w:name="Xe64eb5b89e6df34233101a70fc36698a2a3a212"/>
    <w:p>
      <w:pPr>
        <w:pStyle w:val="Heading2"/>
      </w:pPr>
      <w:r>
        <w:t xml:space="preserve">4.0 Regional Analysis: Challenges in Saudi Arabia</w:t>
      </w:r>
    </w:p>
    <w:p>
      <w:pPr>
        <w:pStyle w:val="FirstParagraph"/>
      </w:pPr>
      <w:r>
        <w:t xml:space="preserve">Operating as a</w:t>
      </w:r>
      <w:r>
        <w:t xml:space="preserve"> </w:t>
      </w:r>
      <w:r>
        <w:rPr>
          <w:bCs/>
          <w:b/>
        </w:rPr>
        <w:t xml:space="preserve">Biomedical Engineer</w:t>
      </w:r>
      <w:r>
        <w:t xml:space="preserve"> </w:t>
      </w:r>
      <w:r>
        <w:t xml:space="preserve">in</w:t>
      </w:r>
      <w:r>
        <w:t xml:space="preserve"> </w:t>
      </w:r>
      <w:r>
        <w:rPr>
          <w:bCs/>
          <w:b/>
        </w:rPr>
        <w:t xml:space="preserve">Saudi Arabia</w:t>
      </w:r>
      <w:r>
        <w:t xml:space="preserve">In</w:t>
      </w:r>
      <w:r>
        <w:t xml:space="preserve"> </w:t>
      </w:r>
      <w:r>
        <w:rPr>
          <w:bCs/>
          <w:b/>
        </w:rPr>
        <w:t xml:space="preserve">Jeddah</w:t>
      </w:r>
      <w:r>
        <w:t xml:space="preserve">, a city that serves as a gateway for religious tourism (Umrah and Hajj), hospitals experience seasonal spikes in patient admissions. The</w:t>
      </w:r>
      <w:r>
        <w:t xml:space="preserve"> </w:t>
      </w:r>
      <w:r>
        <w:rPr>
          <w:bCs/>
          <w:b/>
        </w:rPr>
        <w:t xml:space="preserve">Biomedical Engineer</w:t>
      </w:r>
      <w:r>
        <w:t xml:space="preserve"> </w:t>
      </w:r>
      <w:r>
        <w:t xml:space="preserve">must maintain a robust inventory of critical spare parts to ensure uninterrupted service during these peak periods. This logistical preparedness is a key metric in evaluating the effectiveness of biomedical engineering departments in the region.</w:t>
      </w:r>
    </w:p>
    <w:bookmarkEnd w:id="25"/>
    <w:bookmarkStart w:id="26" w:name="ethical-and-legal-framework"/>
    <w:p>
      <w:pPr>
        <w:pStyle w:val="Heading2"/>
      </w:pPr>
      <w:r>
        <w:t xml:space="preserve">5.0 Ethical and Legal Framework</w:t>
      </w:r>
    </w:p>
    <w:p>
      <w:pPr>
        <w:pStyle w:val="FirstParagraph"/>
      </w:pPr>
      <w:r>
        <w:t xml:space="preserve">Professional conduct for a</w:t>
      </w:r>
      <w:r>
        <w:t xml:space="preserve"> </w:t>
      </w:r>
      <w:r>
        <w:rPr>
          <w:bCs/>
          <w:b/>
        </w:rPr>
        <w:t xml:space="preserve">Biomedical Engineer</w:t>
      </w:r>
      <w:r>
        <w:t xml:space="preserve"> </w:t>
      </w:r>
      <w:r>
        <w:t xml:space="preserve">in this region is governed by both international engineering ethics and local Saudi laws. Patient privacy is paramount, especially when dealing with digital imaging systems. Engineers must ensure that patient data stored on medical devices remains confidential and secure from cyber threats, aligning with the Personal Data Protection Law (PDPL) enacted in</w:t>
      </w:r>
      <w:r>
        <w:t xml:space="preserve"> </w:t>
      </w:r>
      <w:r>
        <w:rPr>
          <w:bCs/>
          <w:b/>
        </w:rPr>
        <w:t xml:space="preserve">Saudi Arabia</w:t>
      </w:r>
      <w:r>
        <w:t xml:space="preserve">.</w:t>
      </w:r>
      <w:r>
        <w:t xml:space="preserve"> </w:t>
      </w:r>
      <w:r>
        <w:t xml:space="preserve">Additionally, the engineer bears a moral responsibility to ensure that only certified and safe equipment is deployed in clinical settings. This involves refusing to operate uncertified devices or those that have not passed rigorous safety checks, thereby prioritizing patient welfare above cost-saving measures or administrative pressure.</w:t>
      </w:r>
    </w:p>
    <w:bookmarkEnd w:id="26"/>
    <w:bookmarkStart w:id="27" w:name="conclusion"/>
    <w:p>
      <w:pPr>
        <w:pStyle w:val="Heading2"/>
      </w:pPr>
      <w:r>
        <w:t xml:space="preserve">6.0 Conclusion</w:t>
      </w:r>
    </w:p>
    <w:p>
      <w:pPr>
        <w:pStyle w:val="FirstParagraph"/>
      </w:pPr>
      <w:r>
        <w:t xml:space="preserve">In conclusion, the role of the</w:t>
      </w:r>
      <w:r>
        <w:t xml:space="preserve"> </w:t>
      </w:r>
      <w:r>
        <w:rPr>
          <w:bCs/>
          <w:b/>
        </w:rPr>
        <w:t xml:space="preserve">Biomedical Engineer</w:t>
      </w:r>
      <w:r>
        <w:t xml:space="preserve"> </w:t>
      </w:r>
      <w:r>
        <w:t xml:space="preserve">is indispensable to the healthcare ecosystem in</w:t>
      </w:r>
      <w:r>
        <w:t xml:space="preserve"> </w:t>
      </w:r>
      <w:r>
        <w:rPr>
          <w:bCs/>
          <w:b/>
        </w:rPr>
        <w:t xml:space="preserve">Saudi Arabia</w:t>
      </w:r>
      <w:r>
        <w:t xml:space="preserve">, particularly in dynamic urban centers like</w:t>
      </w:r>
      <w:r>
        <w:t xml:space="preserve"> </w:t>
      </w:r>
      <w:r>
        <w:rPr>
          <w:bCs/>
          <w:b/>
        </w:rPr>
        <w:t xml:space="preserve">Jeddah. This profession has evolved from a maintenance-focused function to a strategic component of healthcare delivery. By ensuring the reliability, safety, and technological advancement of medical equipment, biomedical engineers directly contribute to improved patient outcomes and operational efficiency.</w:t>
      </w:r>
      <w:r>
        <w:rPr>
          <w:bCs/>
          <w:b/>
        </w:rPr>
        <w:t xml:space="preserve"> </w:t>
      </w:r>
      <w:r>
        <w:rPr>
          <w:bCs/>
          <w:b/>
        </w:rPr>
        <w:t xml:space="preserve">The future outlook for biomedical engineering in Jeddah is promising, driven by Vision 2030's emphasis on health innovation and local manufacturing. As the region continues to adopt artificial intelligence in diagnostics and robotic surgery assistance, the</w:t>
      </w:r>
      <w:r>
        <w:rPr>
          <w:bCs/>
          <w:b/>
        </w:rPr>
        <w:t xml:space="preserve"> </w:t>
      </w:r>
      <w:r>
        <w:rPr>
          <w:bCs/>
          <w:b/>
          <w:bCs/>
          <w:b/>
        </w:rPr>
        <w:t xml:space="preserve">Biomedical Engineer</w:t>
      </w:r>
      <w:r>
        <w:rPr>
          <w:bCs/>
          <w:b/>
        </w:rPr>
        <w:t xml:space="preserve"> </w:t>
      </w:r>
      <w:r>
        <w:rPr>
          <w:bCs/>
          <w:b/>
        </w:rPr>
        <w:t xml:space="preserve">will remain at the forefront of implementing these technologies responsibly. This report underscores that a rigorous approach to quality assurance, coupled with deep technical expertise and ethical integrity, is essential for maintaining the high standards expected in Saudi Arabia's healthcare sector.</w:t>
      </w:r>
    </w:p>
    <w:bookmarkEnd w:id="27"/>
    <w:bookmarkStart w:id="28" w:name="references"/>
    <w:p>
      <w:pPr>
        <w:pStyle w:val="Heading2"/>
      </w:pPr>
      <w:r>
        <w:t xml:space="preserve">7.0 References</w:t>
      </w:r>
    </w:p>
    <w:p>
      <w:pPr>
        <w:numPr>
          <w:ilvl w:val="0"/>
          <w:numId w:val="1003"/>
        </w:numPr>
        <w:pStyle w:val="Compact"/>
      </w:pPr>
      <w:r>
        <w:t xml:space="preserve">Saudi Food and Drug Authority (SFDA). (2023). Regulations for Medical Devices.</w:t>
      </w:r>
    </w:p>
    <w:p>
      <w:pPr>
        <w:numPr>
          <w:ilvl w:val="0"/>
          <w:numId w:val="1003"/>
        </w:numPr>
        <w:pStyle w:val="Compact"/>
      </w:pPr>
      <w:r>
        <w:t xml:space="preserve">Vision 2030 Kingdom of Saudi Arabia - Healthcare Sector Transformation Program.</w:t>
      </w:r>
    </w:p>
    <w:p>
      <w:pPr>
        <w:numPr>
          <w:ilvl w:val="0"/>
          <w:numId w:val="1003"/>
        </w:numPr>
        <w:pStyle w:val="Compact"/>
      </w:pPr>
      <w:r>
        <w:t xml:space="preserve">Jeddah Chamber of Commerce. Reports on Local Manufacturing and Import Statistics for Medical Equipment.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 Saudi Arabia, Jeddah</dc:title>
  <dc:creator/>
  <dc:language>en</dc:language>
  <cp:keywords/>
  <dcterms:created xsi:type="dcterms:W3CDTF">2026-07-29T11:17:41Z</dcterms:created>
  <dcterms:modified xsi:type="dcterms:W3CDTF">2026-07-29T11:17:41Z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