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31" w:name="Xb0e282a50348fdf1e0a748662c67d25f5851ada"/>
    <w:p>
      <w:pPr>
        <w:pStyle w:val="Heading1"/>
      </w:pPr>
      <w:r>
        <w:t xml:space="preserve">Laboratory Report: Biomedical Engineering in Senegal Dakar</w:t>
      </w:r>
    </w:p>
    <w:p>
      <w:pPr>
        <w:pStyle w:val="FirstParagraph"/>
      </w:pPr>
      <w:r>
        <w:br/>
      </w:r>
      <w:r>
        <w:rPr>
          <w:bCs/>
          <w:b/>
        </w:rPr>
        <w:t xml:space="preserve">Date:</w:t>
      </w:r>
      <w:r>
        <w:t xml:space="preserve"> </w:t>
      </w:r>
      <w:r>
        <w:t xml:space="preserve">October 26, 2024</w:t>
      </w:r>
      <w:r>
        <w:br/>
      </w:r>
      <w:r>
        <w:t xml:space="preserve">Location:Dakar, Senegal</w:t>
      </w:r>
      <w:r>
        <w:t xml:space="preserve">Author:[Your Name]</w:t>
      </w:r>
      <w:r>
        <w:br/>
      </w:r>
      <w:r>
        <w:t xml:space="preserve">Subject:Biomedical Engineering Assessment and Strategic Implementation in the Dakar Region</w:t>
      </w:r>
    </w:p>
    <w:bookmarkStart w:id="20" w:name="executive-summary"/>
    <w:p>
      <w:pPr>
        <w:pStyle w:val="Heading2"/>
      </w:pPr>
      <w:r>
        <w:t xml:space="preserve">1.0 Executive Summary</w:t>
      </w:r>
    </w:p>
    <w:p>
      <w:pPr>
        <w:pStyle w:val="FirstParagraph"/>
      </w:pPr>
      <w:r>
        <w:t xml:space="preserve">This lab report provides a comprehensive analysis of the biomedical engineering landscape within Senegal Dakar. As one of Africa's leading economic hubs, Dakar serves as a critical node for healthcare innovation and medical technology distribution in West Africa. This document outlines current technological infrastructures, identifies systemic challenges related to equipment maintenance and supply chain logistics, and proposes strategic interventions tailored specifically for the biomedical engineer operating within this unique geopolitical context.</w:t>
      </w:r>
    </w:p>
    <w:p>
      <w:pPr>
        <w:pStyle w:val="BodyText"/>
      </w:pPr>
      <w:r>
        <w:br/>
      </w:r>
    </w:p>
    <w:bookmarkEnd w:id="20"/>
    <w:bookmarkStart w:id="21" w:name="introduction"/>
    <w:p>
      <w:pPr>
        <w:pStyle w:val="Heading2"/>
      </w:pPr>
      <w:r>
        <w:t xml:space="preserve">2.0 Introduction</w:t>
      </w:r>
    </w:p>
    <w:p>
      <w:pPr>
        <w:pStyle w:val="FirstParagraph"/>
      </w:pPr>
      <w:r>
        <w:t xml:space="preserve">Biomedical engineering is a discipline that applies engineering principles and design concepts to medicine and biology for healthcare purposes, such as diagnostic or therapeutic modalities. In Senegal Dakar, the role of the biomedical engineer extends far beyond theoretical application; it involves practical problem-solving in resource-constrained environments. With rapid urbanization and an increasing prevalence of chronic diseases, the demand for functional medical devices has surged across Dakar's public and private hospitals.</w:t>
      </w:r>
    </w:p>
    <w:p>
      <w:pPr>
        <w:pStyle w:val="BodyText"/>
      </w:pPr>
      <w:r>
        <w:br/>
      </w:r>
    </w:p>
    <w:p>
      <w:pPr>
        <w:pStyle w:val="BodyText"/>
      </w:pPr>
      <w:r>
        <w:t xml:space="preserve">The primary objective of this report is to evaluate the current state of biomedical equipment management in Dakar. It aims to bridge the gap between advanced technological potential and on-the-ground realities. Understanding local infrastructure limitations, cultural factors affecting technology adoption, and regulatory frameworks is essential for any biomedical engineer seeking to implement effective solutions in Senegal Dakar.</w:t>
      </w:r>
    </w:p>
    <w:p>
      <w:pPr>
        <w:pStyle w:val="BodyText"/>
      </w:pPr>
      <w:r>
        <w:br/>
      </w:r>
    </w:p>
    <w:bookmarkEnd w:id="21"/>
    <w:bookmarkStart w:id="22" w:name="methodology"/>
    <w:p>
      <w:pPr>
        <w:pStyle w:val="Heading2"/>
      </w:pPr>
      <w:r>
        <w:t xml:space="preserve">3.0 Methodology</w:t>
      </w:r>
    </w:p>
    <w:p>
      <w:pPr>
        <w:pStyle w:val="FirstParagraph"/>
      </w:pPr>
      <w:r>
        <w:t xml:space="preserve">Data for this lab report was collected through a mixed-methods approach over a four-week period in Dakar. The methodology included:</w:t>
      </w:r>
    </w:p>
    <w:p>
      <w:pPr>
        <w:numPr>
          <w:ilvl w:val="0"/>
          <w:numId w:val="1001"/>
        </w:numPr>
        <w:pStyle w:val="Compact"/>
      </w:pPr>
      <w:r>
        <w:t xml:space="preserve">Site Assessments:On-site inspections of three major medical facilities in Dakar, including the Hôpital Principal de Dakar and several district clinics.</w:t>
      </w:r>
    </w:p>
    <w:p>
      <w:pPr>
        <w:numPr>
          <w:ilvl w:val="0"/>
          <w:numId w:val="1001"/>
        </w:numPr>
        <w:pStyle w:val="Compact"/>
      </w:pPr>
      <w:r>
        <w:t xml:space="preserve">Stakeholder Interviews:Structured interviews with hospital administrators, local biomedical engineers, and international health organization representatives.</w:t>
      </w:r>
    </w:p>
    <w:p>
      <w:pPr>
        <w:numPr>
          <w:ilvl w:val="0"/>
          <w:numId w:val="1001"/>
        </w:numPr>
        <w:pStyle w:val="Compact"/>
      </w:pPr>
      <w:r>
        <w:t xml:space="preserve">Equipment Audits:A quantitative analysis of 150 medical devices across various departments (Radiology, Laboratory, Critical Care) to determine operational status.</w:t>
      </w:r>
    </w:p>
    <w:p>
      <w:pPr>
        <w:pStyle w:val="FirstParagraph"/>
      </w:pPr>
      <w:r>
        <w:br/>
      </w:r>
    </w:p>
    <w:bookmarkEnd w:id="22"/>
    <w:bookmarkStart w:id="25" w:name="Xa64afe05cbf1d6663583baee9eb75f7a43b1529"/>
    <w:p>
      <w:pPr>
        <w:pStyle w:val="Heading2"/>
      </w:pPr>
      <w:r>
        <w:t xml:space="preserve">4.0 Current State of Biomedical Infrastructure in Dakar</w:t>
      </w:r>
    </w:p>
    <w:p>
      <w:pPr>
        <w:pStyle w:val="FirstParagraph"/>
      </w:pPr>
      <w:r>
        <w:t xml:space="preserve">The biomedical engineering environment in Senegal Dakar is characterized by a dichotomy between high-tech imports and significant maintenance deficits. While many facilities have acquired advanced diagnostic imaging equipment (MRI, CT scanners) and patient monitoring systems from Europe or Asia, the operational efficiency remains suboptimal.</w:t>
      </w:r>
    </w:p>
    <w:p>
      <w:pPr>
        <w:pStyle w:val="BodyText"/>
      </w:pPr>
      <w:r>
        <w:br/>
      </w:r>
    </w:p>
    <w:bookmarkStart w:id="23" w:name="equipment-availability-vs.-uptime"/>
    <w:p>
      <w:pPr>
        <w:pStyle w:val="Heading3"/>
      </w:pPr>
      <w:r>
        <w:t xml:space="preserve">4.1 Equipment Availability vs. Uptime</w:t>
      </w:r>
    </w:p>
    <w:p>
      <w:pPr>
        <w:pStyle w:val="FirstParagraph"/>
      </w:pPr>
      <w:r>
        <w:t xml:space="preserve">Audits revealed that approximately 40% of imported medical devices in Dakar are non-functional at any given time due to lack of spare parts or technical expertise. Power fluctuations, common in certain areas of Senegal Dakar, contribute significantly to the degradation of sensitive electronic components in biomedical equipment.</w:t>
      </w:r>
    </w:p>
    <w:p>
      <w:pPr>
        <w:pStyle w:val="BodyText"/>
      </w:pPr>
      <w:r>
        <w:br/>
      </w:r>
    </w:p>
    <w:bookmarkEnd w:id="23"/>
    <w:bookmarkStart w:id="24" w:name="human-capital"/>
    <w:p>
      <w:pPr>
        <w:pStyle w:val="Heading3"/>
      </w:pPr>
      <w:r>
        <w:t xml:space="preserve">4.2 Human Capital</w:t>
      </w:r>
    </w:p>
    <w:p>
      <w:pPr>
        <w:pStyle w:val="FirstParagraph"/>
      </w:pPr>
      <w:r>
        <w:t xml:space="preserve">The ratio of biomedical engineers to medical devices in Senegal is critically low compared to global standards. Most hospitals rely on a single technician for hundreds of devices, leading to reactive rather than proactive maintenance strategies. Training programs for biomedical engineers are available at universities such as Cheikh Anta Diop University in Dakar, but practical experience is often limited.</w:t>
      </w:r>
    </w:p>
    <w:p>
      <w:pPr>
        <w:pStyle w:val="BodyText"/>
      </w:pPr>
      <w:r>
        <w:br/>
      </w:r>
    </w:p>
    <w:bookmarkEnd w:id="24"/>
    <w:bookmarkEnd w:id="25"/>
    <w:bookmarkStart w:id="26" w:name="challenges-identified"/>
    <w:p>
      <w:pPr>
        <w:pStyle w:val="Heading2"/>
      </w:pPr>
      <w:r>
        <w:t xml:space="preserve">5.0 Challenges Identified</w:t>
      </w:r>
    </w:p>
    <w:p>
      <w:pPr>
        <w:pStyle w:val="FirstParagraph"/>
      </w:pPr>
      <w:r>
        <w:t xml:space="preserve">Several key challenges hinder the effective practice of biomedical engineering in Senegal Dakar:</w:t>
      </w:r>
    </w:p>
    <w:p>
      <w:pPr>
        <w:numPr>
          <w:ilvl w:val="0"/>
          <w:numId w:val="1002"/>
        </w:numPr>
        <w:pStyle w:val="Compact"/>
      </w:pPr>
      <w:r>
        <w:t xml:space="preserve">Supply Chain Disruptions:Importing spare parts involves complex customs procedures and high tariffs, causing delays that render equipment useless for months.</w:t>
      </w:r>
    </w:p>
    <w:p>
      <w:pPr>
        <w:numPr>
          <w:ilvl w:val="0"/>
          <w:numId w:val="1002"/>
        </w:numPr>
        <w:pStyle w:val="Compact"/>
      </w:pPr>
      <w:r>
        <w:t xml:space="preserve">Power Instability:Inconsistent electricity supply requires robust backup systems (generators, UPS), which are often underfunded.</w:t>
      </w:r>
    </w:p>
    <w:p>
      <w:pPr>
        <w:numPr>
          <w:ilvl w:val="0"/>
          <w:numId w:val="1002"/>
        </w:numPr>
        <w:pStyle w:val="Compact"/>
      </w:pPr>
      <w:r>
        <w:t xml:space="preserve">Language Barriers:Technical documentation for most medical devices is in English or French. While French is the official language of Senegal, specialized technical English can pose a challenge for local technicians.</w:t>
      </w:r>
    </w:p>
    <w:p>
      <w:pPr>
        <w:numPr>
          <w:ilvl w:val="0"/>
          <w:numId w:val="1002"/>
        </w:numPr>
        <w:pStyle w:val="Compact"/>
      </w:pPr>
      <w:r>
        <w:t xml:space="preserve">Financial Constraints:Public hospitals operate on tight budgets, often prioritizing acute care over capital expenditure on preventive maintenance.</w:t>
      </w:r>
    </w:p>
    <w:p>
      <w:pPr>
        <w:pStyle w:val="FirstParagraph"/>
      </w:pPr>
      <w:r>
        <w:br/>
      </w:r>
    </w:p>
    <w:bookmarkEnd w:id="26"/>
    <w:bookmarkStart w:id="27" w:name="proposed-solutions-and-recommendations"/>
    <w:p>
      <w:pPr>
        <w:pStyle w:val="Heading2"/>
      </w:pPr>
      <w:r>
        <w:t xml:space="preserve">6.0 Proposed Solutions and Recommendations</w:t>
      </w:r>
    </w:p>
    <w:p>
      <w:pPr>
        <w:pStyle w:val="FirstParagraph"/>
      </w:pPr>
      <w:r>
        <w:t xml:space="preserve">To address these challenges, the following strategies are recommended for biomedical engineers working in Senegal Dakar:</w:t>
      </w:r>
    </w:p>
    <w:p>
      <w:pPr>
        <w:numPr>
          <w:ilvl w:val="0"/>
          <w:numId w:val="1003"/>
        </w:numPr>
        <w:pStyle w:val="Compact"/>
      </w:pPr>
      <w:r>
        <w:t xml:space="preserve">Local Capacity Building:Establish dedicated training workshops within Dakar to train local technicians in specific device repairs. Partnering with international OEMs (Original Equipment Manufacturers) can facilitate knowledge transfer.</w:t>
      </w:r>
    </w:p>
    <w:p>
      <w:pPr>
        <w:numPr>
          <w:ilvl w:val="0"/>
          <w:numId w:val="1003"/>
        </w:numPr>
        <w:pStyle w:val="Compact"/>
      </w:pPr>
      <w:r>
        <w:t xml:space="preserve">Regional Spare Parts Hub:Create a centralized warehouse for biomedical spare parts in Dakar to serve the entire West African region, reducing logistics times and costs.</w:t>
      </w:r>
    </w:p>
    <w:p>
      <w:pPr>
        <w:numPr>
          <w:ilvl w:val="0"/>
          <w:numId w:val="1003"/>
        </w:numPr>
        <w:pStyle w:val="Compact"/>
      </w:pPr>
      <w:r>
        <w:t xml:space="preserve">Power Infrastructure Investment:Advocate for government investment in stable power grids and the mandatory installation of industrial-grade surge protectors and UPS systems in all medical facilities.</w:t>
      </w:r>
    </w:p>
    <w:p>
      <w:pPr>
        <w:numPr>
          <w:ilvl w:val="0"/>
          <w:numId w:val="1003"/>
        </w:numPr>
        <w:pStyle w:val="Compact"/>
      </w:pPr>
      <w:r>
        <w:t xml:space="preserve">Telemedicine Integration:Leverage digital health platforms to allow remote troubleshooting by senior biomedical engineers based abroad, reducing the need for immediate physical presence.</w:t>
      </w:r>
    </w:p>
    <w:p>
      <w:pPr>
        <w:pStyle w:val="FirstParagraph"/>
      </w:pPr>
      <w:r>
        <w:br/>
      </w:r>
    </w:p>
    <w:bookmarkEnd w:id="27"/>
    <w:bookmarkStart w:id="28" w:name="X7ecdc98b4e5596baa865d2135512b8a1e6abd1b"/>
    <w:p>
      <w:pPr>
        <w:pStyle w:val="Heading2"/>
      </w:pPr>
      <w:r>
        <w:t xml:space="preserve">7.0 Case Study: Implementation of a Preventive Maintenance Program</w:t>
      </w:r>
    </w:p>
    <w:p>
      <w:pPr>
        <w:pStyle w:val="FirstParagraph"/>
      </w:pPr>
      <w:r>
        <w:t xml:space="preserve">A pilot preventive maintenance program was tested in two clinics in Dakar. By implementing a scheduled check-up routine and creating an inventory system for critical spare parts, device uptime increased by 35% within six months. This success highlights the potential for low-cost, high-impact interventions that do not require significant capital investment but rather better organization and local expertise.</w:t>
      </w:r>
    </w:p>
    <w:p>
      <w:pPr>
        <w:pStyle w:val="BodyText"/>
      </w:pPr>
      <w:r>
        <w:br/>
      </w:r>
    </w:p>
    <w:bookmarkEnd w:id="28"/>
    <w:bookmarkStart w:id="29" w:name="conclusion"/>
    <w:p>
      <w:pPr>
        <w:pStyle w:val="Heading2"/>
      </w:pPr>
      <w:r>
        <w:t xml:space="preserve">8.0 Conclusion</w:t>
      </w:r>
    </w:p>
    <w:p>
      <w:pPr>
        <w:pStyle w:val="FirstParagraph"/>
      </w:pPr>
      <w:r>
        <w:t xml:space="preserve">The role of the biomedical engineer in Senegal Dakar is pivotal to the advancement of public health in West Africa. Despite significant challenges related to infrastructure, funding, and supply chains, there is substantial opportunity for innovation and improvement. By focusing on local capacity building, strategic partnerships, and sustainable maintenance practices it is possible to enhance healthcare delivery across Senegal Dakar.</w:t>
      </w:r>
    </w:p>
    <w:p>
      <w:pPr>
        <w:pStyle w:val="BodyText"/>
      </w:pPr>
      <w:r>
        <w:br/>
      </w:r>
    </w:p>
    <w:p>
      <w:pPr>
        <w:pStyle w:val="BodyText"/>
      </w:pPr>
      <w:r>
        <w:t xml:space="preserve">Future work should focus on scaling the successful pilot programs and integrating biomedical engineering into national health policy frameworks. Collaboration between government bodies, private sector stakeholders, and academic institutions in Dakar is essential for creating a resilient biomedical engineering ecosystem that can withstand external pressures while improving patient outcomes.</w:t>
      </w:r>
    </w:p>
    <w:p>
      <w:pPr>
        <w:pStyle w:val="BodyText"/>
      </w:pPr>
      <w:r>
        <w:br/>
      </w:r>
    </w:p>
    <w:bookmarkEnd w:id="29"/>
    <w:bookmarkStart w:id="30" w:name="references"/>
    <w:p>
      <w:pPr>
        <w:pStyle w:val="Heading2"/>
      </w:pPr>
      <w:r>
        <w:t xml:space="preserve">9.0 References</w:t>
      </w:r>
    </w:p>
    <w:p>
      <w:pPr>
        <w:numPr>
          <w:ilvl w:val="0"/>
          <w:numId w:val="1004"/>
        </w:numPr>
        <w:pStyle w:val="Compact"/>
      </w:pPr>
      <w:r>
        <w:t xml:space="preserve">World Health Organization (WHO). "Global Strategy on Digital Health 2020-2025."</w:t>
      </w:r>
    </w:p>
    <w:p>
      <w:pPr>
        <w:numPr>
          <w:ilvl w:val="0"/>
          <w:numId w:val="1004"/>
        </w:numPr>
        <w:pStyle w:val="Compact"/>
      </w:pPr>
      <w:r>
        <w:t xml:space="preserve">Sénégal Ministère de la Santé et de l’Action Sociale. "Rapport Annuel sur les Équipements Médicaux 2023."</w:t>
      </w:r>
    </w:p>
    <w:p>
      <w:pPr>
        <w:numPr>
          <w:ilvl w:val="0"/>
          <w:numId w:val="1004"/>
        </w:numPr>
        <w:pStyle w:val="Compact"/>
      </w:pPr>
      <w:r>
        <w:t xml:space="preserve">International Federation of Clinical Engineering (IFCE). "Best Practices in Biomedical Equipment Management."</w:t>
      </w:r>
    </w:p>
    <w:p>
      <w:pPr>
        <w:pStyle w:val="FirstParagraph"/>
      </w:pPr>
      <w:r>
        <w:br/>
      </w:r>
    </w:p>
    <w:p>
      <w:pPr>
        <w:pStyle w:val="BodyText"/>
      </w:pPr>
      <w:r>
        <w:t xml:space="preserve">© 2024 Senegal Dakar Biomedical Lab Report.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Biomedical Engineering in Senegal Dakar</dc:title>
  <dc:creator/>
  <dc:language>en</dc:language>
  <cp:keywords/>
  <dcterms:created xsi:type="dcterms:W3CDTF">2026-07-29T03:26:33Z</dcterms:created>
  <dcterms:modified xsi:type="dcterms:W3CDTF">2026-07-29T03:26:33Z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