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Biomedical Sciences Research Committee</w:t>
      </w:r>
    </w:p>
    <w:p>
      <w:pPr>
        <w:pStyle w:val="BodyText"/>
      </w:pPr>
      <w:r>
        <w:t xml:space="preserve">From:</w:t>
      </w:r>
    </w:p>
    <w:p>
      <w:pPr>
        <w:pStyle w:val="BodyText"/>
      </w:pPr>
      <w:r>
        <w:t xml:space="preserve">: Senior Clinical Engineering Analystp&gt;</w:t>
      </w:r>
    </w:p>
    <w:bookmarkStart w:id="32" w:name="X2b03d80aec7f13267fa14b3ebe76d8bd18cd62d"/>
    <w:p>
      <w:pPr>
        <w:pStyle w:val="Heading1"/>
      </w:pPr>
      <w:r>
        <w:t xml:space="preserve">Laboratory Report: The Evolution and Impact of the Biomedical Engineer within the Singapore Singapore Healthcare Ecosystem</w:t>
      </w:r>
    </w:p>
    <w:bookmarkStart w:id="20" w:name="executive-summary"/>
    <w:p>
      <w:pPr>
        <w:pStyle w:val="Heading2"/>
      </w:pPr>
      <w:r>
        <w:t xml:space="preserve">1.0 Executive Summary</w:t>
      </w:r>
    </w:p>
    <w:p>
      <w:pPr>
        <w:pStyle w:val="FirstParagraph"/>
      </w:pPr>
      <w:r>
        <w:t xml:space="preserve">This Lab Report serves as a comprehensive documentation of the critical role played by the Biomedical Engineer in modernizing healthcare infrastructure within Singapore. The primary objective of this analysis is to elucidate how the specialized expertise of a Biomedical Engineer directly contributes to patient safety, operational efficiency, and technological innovation in hospitals across Singapore. By examining case studies from major medical institutions, this report highlights the symbiotic relationship between clinical practice and biomedical technology.</w:t>
      </w:r>
    </w:p>
    <w:bookmarkEnd w:id="20"/>
    <w:bookmarkStart w:id="21" w:name="introduction"/>
    <w:p>
      <w:pPr>
        <w:pStyle w:val="Heading2"/>
      </w:pPr>
      <w:r>
        <w:t xml:space="preserve">2.0 Introduction</w:t>
      </w:r>
    </w:p>
    <w:p>
      <w:pPr>
        <w:pStyle w:val="FirstParagraph"/>
      </w:pPr>
      <w:r>
        <w:t xml:space="preserve">In recent years, the healthcare landscape in Singapore has undergone a profound transformation driven by digitalization and advanced medical technologies. Central to this transformation is the profession of Biomedical Engineering. A Biomedical Engineer is not merely a technician but a multidisciplinary professional who applies engineering principles to medicine and biology to help diagnose, monitor, and treat patients. In the context of Singapore Singapore, where resources are optimized for maximum efficiency and patient outcomes are paramount, the presence of qualified Biomedical Engineers is indispensable.</w:t>
      </w:r>
    </w:p>
    <w:p>
      <w:pPr>
        <w:pStyle w:val="BodyText"/>
      </w:pPr>
      <w:r>
        <w:t xml:space="preserve">This report aims to document the operational workflows, regulatory compliance standards (such as those mandated by the Health Sciences Authority), and clinical contributions that define the daily activities of a Biomedical Engineer in this region. The scope of this lab report covers equipment lifecycle management, preventive maintenance protocols, and collaboration with clinical staff.</w:t>
      </w:r>
    </w:p>
    <w:bookmarkEnd w:id="21"/>
    <w:bookmarkStart w:id="22" w:name="objectives"/>
    <w:p>
      <w:pPr>
        <w:pStyle w:val="Heading2"/>
      </w:pPr>
      <w:r>
        <w:t xml:space="preserve">3.0 Objectives</w:t>
      </w:r>
    </w:p>
    <w:p>
      <w:pPr>
        <w:pStyle w:val="FirstParagraph"/>
      </w:pPr>
      <w:r>
        <w:t xml:space="preserve">The specific objectives outlined for this investigation include:</w:t>
      </w:r>
    </w:p>
    <w:p>
      <w:pPr>
        <w:numPr>
          <w:ilvl w:val="0"/>
          <w:numId w:val="1001"/>
        </w:numPr>
        <w:pStyle w:val="Compact"/>
      </w:pPr>
      <w:r>
        <w:t xml:space="preserve">To analyze the routine calibration and maintenance procedures performed by a Biomedical Engineer on life-support systems.</w:t>
      </w:r>
    </w:p>
    <w:p>
      <w:pPr>
        <w:numPr>
          <w:ilvl w:val="0"/>
          <w:numId w:val="1001"/>
        </w:numPr>
        <w:pStyle w:val="Compact"/>
      </w:pPr>
      <w:r>
        <w:t xml:space="preserve">To evaluate the impact of predictive maintenance strategies implemented by Biomedical Engineers on hospital downtime.</w:t>
      </w:r>
    </w:p>
    <w:p>
      <w:pPr>
        <w:numPr>
          <w:ilvl w:val="0"/>
          <w:numId w:val="1001"/>
        </w:numPr>
        <w:pStyle w:val="Compact"/>
      </w:pPr>
      <w:r>
        <w:t xml:space="preserve">To assess the role of a Biomedical Engineer in the procurement and validation of new medical devices in Singapore hospitals.</w:t>
      </w:r>
    </w:p>
    <w:bookmarkEnd w:id="22"/>
    <w:bookmarkStart w:id="23" w:name="methodology"/>
    <w:p>
      <w:pPr>
        <w:pStyle w:val="Heading2"/>
      </w:pPr>
      <w:r>
        <w:t xml:space="preserve">4.0 Methodology</w:t>
      </w:r>
    </w:p>
    <w:p>
      <w:pPr>
        <w:pStyle w:val="FirstParagraph"/>
      </w:pPr>
      <w:r>
        <w:t xml:space="preserve">Data for this Lab Report was collected through direct observation, interviews with senior clinical engineers, and review of maintenance logs from three major public healthcare clusters in Singapore. The study focused specifically on high-risk equipment such as MRI machines, patient monitors, and infusion pumps. All observations were conducted under strict adherence to hospital safety protocols and data privacy laws.</w:t>
      </w:r>
    </w:p>
    <w:bookmarkEnd w:id="23"/>
    <w:bookmarkStart w:id="27" w:name="findings"/>
    <w:p>
      <w:pPr>
        <w:pStyle w:val="Heading2"/>
      </w:pPr>
      <w:r>
        <w:t xml:space="preserve">5.0 Findings</w:t>
      </w:r>
    </w:p>
    <w:bookmarkStart w:id="24" w:name="calibration-and-safety-assurance"/>
    <w:p>
      <w:pPr>
        <w:pStyle w:val="Heading3"/>
      </w:pPr>
      <w:r>
        <w:t xml:space="preserve">5.1 Calibration and Safety Assurance</w:t>
      </w:r>
    </w:p>
    <w:p>
      <w:pPr>
        <w:pStyle w:val="FirstParagraph"/>
      </w:pPr>
      <w:r>
        <w:t xml:space="preserve">The most critical function of a Biomedical Engineer is ensuring that medical devices operate within precise parameters. During the observation period, it was recorded that a Biomedical Engineer performs daily checks on vital signs monitors in Intensive Care Units (ICUs). These checks include verifying the accuracy of heart rate sensors and blood pressure cuffs. In Singapore, where patient throughput is high, any malfunction in these devices can have severe consequences. The meticulous attention to detail displayed by the Biomedical Engineer ensures that data reliability remains uncompromised.</w:t>
      </w:r>
    </w:p>
    <w:bookmarkEnd w:id="24"/>
    <w:bookmarkStart w:id="25" w:name="integration-of-smart-health-technologies"/>
    <w:p>
      <w:pPr>
        <w:pStyle w:val="Heading3"/>
      </w:pPr>
      <w:r>
        <w:t xml:space="preserve">5.2 Integration of Smart Health Technologies</w:t>
      </w:r>
    </w:p>
    <w:p>
      <w:pPr>
        <w:pStyle w:val="FirstParagraph"/>
      </w:pPr>
      <w:r>
        <w:t xml:space="preserve">Singapore Singapore is a global leader in "Smart Nation" initiatives, extending into healthcare through the integration of Internet of Medical Things (IoMT). A Biomedical Engineer plays a pivotal role in this ecosystem. Our findings indicate that Biomedical Engineers are responsible for troubleshooting connectivity issues between wearable patient trackers and central hospital monitoring systems. This hybrid skill set—combining traditional electrical engineering with network security and software debugging—is essential for the modern healthcare environment.</w:t>
      </w:r>
    </w:p>
    <w:bookmarkEnd w:id="25"/>
    <w:bookmarkStart w:id="26" w:name="X101ecc4296dd6393e0a669a519e77b87c8106e0"/>
    <w:p>
      <w:pPr>
        <w:pStyle w:val="Heading3"/>
      </w:pPr>
      <w:r>
        <w:t xml:space="preserve">5.3 Regulatory Compliance and Risk Management</w:t>
      </w:r>
    </w:p>
    <w:p>
      <w:pPr>
        <w:pStyle w:val="FirstParagraph"/>
      </w:pPr>
      <w:r>
        <w:t xml:space="preserve">The regulatory environment in Singapore is stringent. A Biomedical Engineer must ensure that all devices comply with local safety standards. This Lab Report highlights several instances where a Biomedical Engineer identified potential electrical hazards in aging equipment before they could cause harm to patients or staff. Furthermore, the documentation practices maintained by a Biomedical Engineer are exemplary, providing an audit trail that satisfies both internal hospital audits and external Health Sciences Authority (HSA) requirements.</w:t>
      </w:r>
    </w:p>
    <w:bookmarkEnd w:id="26"/>
    <w:bookmarkEnd w:id="27"/>
    <w:bookmarkStart w:id="28" w:name="discussion"/>
    <w:p>
      <w:pPr>
        <w:pStyle w:val="Heading2"/>
      </w:pPr>
      <w:r>
        <w:t xml:space="preserve">6.0 Discussion</w:t>
      </w:r>
    </w:p>
    <w:p>
      <w:pPr>
        <w:pStyle w:val="FirstParagraph"/>
      </w:pPr>
      <w:r>
        <w:t xml:space="preserve">The data collected strongly suggests that the presence of a dedicated Biomedical Engineer significantly reduces equipment failure rates. In contrast to facilities relying on external vendors for all repairs, hospitals with in-house Biomedical Engineers report faster response times and lower long-term costs. The ability of a Biomedical Engineer to perform on-site repairs minimizes the need to relocate patients or cancel surgeries, thereby maintaining the high standards of care expected in Singapore.</w:t>
      </w:r>
    </w:p>
    <w:p>
      <w:pPr>
        <w:pStyle w:val="BodyText"/>
      </w:pPr>
      <w:r>
        <w:t xml:space="preserve">Moreover, the role of a Biomedical Engineer is evolving from reactive maintenance to proactive innovation. Many engineers in Singapore are now involved in research and development, collaborating with startups to test prototypes for new surgical robotics and diagnostic AI tools. This forward-thinking approach positions Singapore as a hub for biomedical innovation.</w:t>
      </w:r>
    </w:p>
    <w:bookmarkEnd w:id="28"/>
    <w:bookmarkStart w:id="29" w:name="conclusion"/>
    <w:p>
      <w:pPr>
        <w:pStyle w:val="Heading2"/>
      </w:pPr>
      <w:r>
        <w:t xml:space="preserve">7.0 Conclusion</w:t>
      </w:r>
    </w:p>
    <w:p>
      <w:pPr>
        <w:pStyle w:val="FirstParagraph"/>
      </w:pPr>
      <w:r>
        <w:t xml:space="preserve">This Lab Report conclusively demonstrates that the Biomedical Engineer is a cornerstone of the healthcare delivery system in Singapore. Their expertise ensures that technology serves humanity safely and effectively. From routine calibration to strategic procurement, every action taken by a Biomedical Engineer contributes to the overarching goal of improving public health in Singapore.</w:t>
      </w:r>
    </w:p>
    <w:p>
      <w:pPr>
        <w:pStyle w:val="BodyText"/>
      </w:pPr>
      <w:r>
        <w:t xml:space="preserve">The findings underscore the necessity for continued investment in biomedical engineering education and infrastructure. As medical technology becomes increasingly complex, the demand for skilled Biomedical Engineers will only grow. Therefore, sustaining a robust pipeline of talent is essential for maintaining Singapore’s reputation as a world-class healthcare destination.</w:t>
      </w:r>
    </w:p>
    <w:bookmarkEnd w:id="29"/>
    <w:bookmarkStart w:id="30" w:name="recommendations"/>
    <w:p>
      <w:pPr>
        <w:pStyle w:val="Heading2"/>
      </w:pPr>
      <w:r>
        <w:t xml:space="preserve">8.0 Recommendations</w:t>
      </w:r>
    </w:p>
    <w:p>
      <w:pPr>
        <w:numPr>
          <w:ilvl w:val="0"/>
          <w:numId w:val="1002"/>
        </w:numPr>
        <w:pStyle w:val="Compact"/>
      </w:pPr>
      <w:r>
        <w:t xml:space="preserve">Hospitals in Singapore should increase funding for continuous professional development programs for their Biomedical Engineering teams to keep pace with rapid technological changes.</w:t>
      </w:r>
    </w:p>
    <w:p>
      <w:pPr>
        <w:numPr>
          <w:ilvl w:val="0"/>
          <w:numId w:val="1002"/>
        </w:numPr>
        <w:pStyle w:val="Compact"/>
      </w:pPr>
      <w:r>
        <w:t xml:space="preserve">Policymakers should recognize the strategic value of a Biomedical Engineer in national health security plans, particularly regarding pandemic preparedness and medical supply chain resilience.</w:t>
      </w:r>
    </w:p>
    <w:p>
      <w:pPr>
        <w:numPr>
          <w:ilvl w:val="0"/>
          <w:numId w:val="1002"/>
        </w:numPr>
        <w:pStyle w:val="Compact"/>
      </w:pPr>
      <w:r>
        <w:t xml:space="preserve">Further research should be conducted on the long-term cost-benefit analysis of predictive maintenance algorithms managed by Biomedical Engineers.</w:t>
      </w:r>
    </w:p>
    <w:bookmarkEnd w:id="30"/>
    <w:bookmarkStart w:id="31" w:name="references"/>
    <w:p>
      <w:pPr>
        <w:pStyle w:val="Heading2"/>
      </w:pPr>
      <w:r>
        <w:t xml:space="preserve">9.0 References</w:t>
      </w:r>
    </w:p>
    <w:p>
      <w:pPr>
        <w:pStyle w:val="FirstParagraph"/>
      </w:pPr>
      <w:r>
        <w:rPr>
          <w:iCs/>
          <w:i/>
        </w:rPr>
        <w:t xml:space="preserve">Note: For the purpose of this simulation, references are illustrative.</w:t>
      </w:r>
    </w:p>
    <w:p>
      <w:pPr>
        <w:numPr>
          <w:ilvl w:val="0"/>
          <w:numId w:val="1003"/>
        </w:numPr>
        <w:pStyle w:val="Compact"/>
      </w:pPr>
      <w:r>
        <w:t xml:space="preserve">Singapore Ministry of Health. (2023). "Healthcare Technology Masterplan 2014-2018."</w:t>
      </w:r>
    </w:p>
    <w:p>
      <w:pPr>
        <w:numPr>
          <w:ilvl w:val="0"/>
          <w:numId w:val="1003"/>
        </w:numPr>
        <w:pStyle w:val="Compact"/>
      </w:pPr>
      <w:r>
        <w:t xml:space="preserve">Health Sciences Authority. (2023). "Guidelines on Medical Device Safety and Performance."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Singapore Singapore</dc:title>
  <dc:creator/>
  <dc:language>en</dc:language>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