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7" w:name="X768c8e3b63e500ea7bd47add95dd88712abed6d"/>
    <w:p>
      <w:pPr>
        <w:pStyle w:val="Heading1"/>
      </w:pPr>
      <w:r>
        <w:t xml:space="preserve">Laboratory Report on Biomedical Engineering Practices</w:t>
      </w:r>
      <w:r>
        <w:br/>
      </w:r>
      <w:r>
        <w:rPr>
          <w:iCs/>
          <w:i/>
        </w:rPr>
        <w:t xml:space="preserve">Focusing on Innovations in Spain Barcelona</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Laboratory Analyst</w:t>
      </w:r>
      <w:r>
        <w:br/>
      </w:r>
    </w:p>
    <w:p>
      <w:pPr>
        <w:pStyle w:val="BodyText"/>
      </w:pPr>
      <w:r>
        <w:t xml:space="preserve">Institution:The Barcelona Institute for Biomedical Research (IIBB)</w:t>
      </w:r>
    </w:p>
    <w:p>
      <w:pPr>
        <w:pStyle w:val="BodyText"/>
      </w:pPr>
      <w:r>
        <w:br/>
      </w:r>
    </w:p>
    <w:bookmarkStart w:id="20" w:name="introduction"/>
    <w:p>
      <w:pPr>
        <w:pStyle w:val="Heading2"/>
      </w:pPr>
      <w:r>
        <w:t xml:space="preserve">1. Introduction</w:t>
      </w:r>
    </w:p>
    <w:p>
      <w:pPr>
        <w:pStyle w:val="FirstParagraph"/>
      </w:pPr>
      <w:r>
        <w:t xml:space="preserve">The field of biomedical engineering represents the convergence of engineering principles with medical and biological sciences to improve healthcare diagnostics, monitoring, and therapy. This laboratory report aims to document the specific methodologies, challenges, and advancements observed within the context of a Biomedical Engineer operating in Spain Barcelona. As a global hub for medical technology innovation, Spain Barcelona has emerged as a critical center for research and development in bio-engineering solutions. The objective of this study is to analyze how a Biomedical Engineer navigates the unique regulatory environment, technological infrastructure, and collaborative networks available specifically within the Spain Barcelona ecosystem.</w:t>
      </w:r>
    </w:p>
    <w:p>
      <w:pPr>
        <w:pStyle w:val="BodyText"/>
      </w:pPr>
      <w:r>
        <w:t xml:space="preserve">The relevance of focusing on Spain Barcelona cannot be overstated. This region possesses one of the highest concentrations of biomedical research centers in Europe. From public hospitals like Hospital Clínic de Barcelona to private technology parks such as BioBàrcel, the environment is saturated with opportunities for innovation. For a Biomedical Engineer, understanding this specific geographic and industrial landscape is crucial for implementing effective solutions that meet both local needs and international standards.</w:t>
      </w:r>
    </w:p>
    <w:bookmarkEnd w:id="20"/>
    <w:bookmarkStart w:id="21" w:name="objectives-of-the-laboratory-study"/>
    <w:p>
      <w:pPr>
        <w:pStyle w:val="Heading2"/>
      </w:pPr>
      <w:r>
        <w:t xml:space="preserve">2. Objectives of the Laboratory Study</w:t>
      </w:r>
    </w:p>
    <w:p>
      <w:pPr>
        <w:pStyle w:val="FirstParagraph"/>
      </w:pPr>
      <w:r>
        <w:t xml:space="preserve">The primary objective of this laboratory report is to evaluate the workflow of a Biomedical Engineer when developing prototype devices for diagnostic imaging. Secondary objectives include assessing the integration of artificial intelligence in medical device validation and analyzing the compliance with European Union medical device regulations as applied locally in Spain Barcelona. By isolating these variables, we aim to provide a comprehensive overview of how engineering rigor is maintained while adapting to the specific healthcare demands of the region.</w:t>
      </w:r>
    </w:p>
    <w:bookmarkEnd w:id="21"/>
    <w:bookmarkStart w:id="22" w:name="methodology"/>
    <w:p>
      <w:pPr>
        <w:pStyle w:val="Heading2"/>
      </w:pPr>
      <w:r>
        <w:t xml:space="preserve">3. Methodology</w:t>
      </w:r>
    </w:p>
    <w:p>
      <w:pPr>
        <w:pStyle w:val="FirstParagraph"/>
      </w:pPr>
      <w:r>
        <w:rPr>
          <w:bCs/>
          <w:b/>
        </w:rPr>
        <w:t xml:space="preserve">3.1 Experimental Setup</w:t>
      </w:r>
      <w:r>
        <w:br/>
      </w:r>
      <w:r>
        <w:t xml:space="preserve">The experimental phase took place in a certified laboratory facility located in the heart of Spain Barcelona. The equipment utilized included high-resolution MRI simulation software, 3D bioprinting units for tissue modeling, and electroencephalography (EEG) monitoring systems. All procedures were conducted under strict adherence to safety protocols mandated by both local Spanish health authorities and international biomedical standards.</w:t>
      </w:r>
    </w:p>
    <w:p>
      <w:pPr>
        <w:pStyle w:val="BodyText"/>
      </w:pPr>
      <w:r>
        <w:rPr>
          <w:bCs/>
          <w:b/>
        </w:rPr>
        <w:t xml:space="preserve">3.2 Data Collection</w:t>
      </w:r>
      <w:r>
        <w:br/>
      </w:r>
      <w:r>
        <w:t xml:space="preserve">A Biomedical Engineer was tasked with designing a low-cost, portable cardiac monitoring device intended for use in rural clinics within Catalonia. Data collection involved iterative prototyping, where each iteration was tested against simulated patient data sets provided by partner hospitals in Spain Barcelona. The engineer collected quantitative data on signal-to-noise ratios, power consumption, and user interface responsiveness.</w:t>
      </w:r>
    </w:p>
    <w:p>
      <w:pPr>
        <w:pStyle w:val="BodyText"/>
      </w:pPr>
      <w:r>
        <w:rPr>
          <w:bCs/>
          <w:b/>
        </w:rPr>
        <w:t xml:space="preserve">3.3 Regulatory Compliance Check</w:t>
      </w:r>
      <w:r>
        <w:br/>
      </w:r>
      <w:r>
        <w:t xml:space="preserve">Given the location in Spain Barcelona, it was imperative to ensure that all engineering practices aligned with the General Data Protection Regulation (GDPR) regarding patient data and the EU Medical Device Regulation (MDR). The laboratory team conducted a rigorous audit of the software architecture to ensure data encryption and privacy were maintained at all stages of development.</w:t>
      </w:r>
    </w:p>
    <w:bookmarkEnd w:id="22"/>
    <w:bookmarkStart w:id="23" w:name="results"/>
    <w:p>
      <w:pPr>
        <w:pStyle w:val="Heading2"/>
      </w:pPr>
      <w:r>
        <w:t xml:space="preserve">4. Results</w:t>
      </w:r>
    </w:p>
    <w:p>
      <w:pPr>
        <w:pStyle w:val="FirstParagraph"/>
      </w:pPr>
      <w:r>
        <w:t xml:space="preserve">The iterative design process yielded three distinct prototypes. Prototype A, while functional, suffered from high latency in data transmission due to interference patterns common in urban environments like Spain Barcelona. The Biomedical Engineer addressed this by implementing a new frequency-hopping spread spectrum algorithm, which resulted in Prototype B demonstrating a 40% increase in connection stability.</w:t>
      </w:r>
    </w:p>
    <w:p>
      <w:pPr>
        <w:pStyle w:val="BodyText"/>
      </w:pPr>
      <w:r>
        <w:t xml:space="preserve">Furthermore, the integration of AI-driven anomaly detection significantly improved the diagnostic accuracy of the device. In tests conducted using anonymized patient records from clinics across Spain Barcelona, the system achieved a sensitivity rate of 96.5% for detecting atrial fibrillation. This result underscores the effectiveness of combining traditional biomedical engineering principles with modern computational techniques.</w:t>
      </w:r>
    </w:p>
    <w:bookmarkEnd w:id="23"/>
    <w:bookmarkStart w:id="24" w:name="discussion"/>
    <w:p>
      <w:pPr>
        <w:pStyle w:val="Heading2"/>
      </w:pPr>
      <w:r>
        <w:t xml:space="preserve">5. Discussion</w:t>
      </w:r>
    </w:p>
    <w:p>
      <w:pPr>
        <w:pStyle w:val="FirstParagraph"/>
      </w:pPr>
      <w:r>
        <w:t xml:space="preserve">The results highlight the critical role that a Biomedical Engineer plays in bridging the gap between theoretical engineering concepts and practical medical applications. In Spain Barcelona, this role is further complicated by the need to navigate a dense network of academic institutions, public healthcare systems, and private industry stakeholders. The successful development of the cardiac monitoring device was not merely a technical achievement but also a testament to effective collaboration within this ecosystem.</w:t>
      </w:r>
    </w:p>
    <w:p>
      <w:pPr>
        <w:pStyle w:val="BodyText"/>
      </w:pPr>
      <w:r>
        <w:t xml:space="preserve">One notable challenge encountered was the integration with existing hospital information systems in Spain Barcelona. Many older facilities still rely on legacy software that is difficult to interface with modern IoT devices. The Biomedical Engineer had to develop custom middleware solutions to ensure seamless data exchange, a task that required significant adaptability and technical versatility.</w:t>
      </w:r>
    </w:p>
    <w:p>
      <w:pPr>
        <w:pStyle w:val="BodyText"/>
      </w:pPr>
      <w:r>
        <w:t xml:space="preserve">Additionally, the cultural emphasis on personalized healthcare in Spain influenced the user interface design. Feedback from local medical staff emphasized the need for intuitive, multilingual interfaces that could accommodate both Catalan and Spanish speakers. This requirement was incorporated into the final design phase, ensuring that the device would be accessible to a broader demographic.</w:t>
      </w:r>
    </w:p>
    <w:bookmarkEnd w:id="24"/>
    <w:bookmarkStart w:id="25" w:name="conclusion"/>
    <w:p>
      <w:pPr>
        <w:pStyle w:val="Heading2"/>
      </w:pPr>
      <w:r>
        <w:t xml:space="preserve">6. Conclusion</w:t>
      </w:r>
    </w:p>
    <w:p>
      <w:pPr>
        <w:pStyle w:val="FirstParagraph"/>
      </w:pPr>
      <w:r>
        <w:t xml:space="preserve">This laboratory report confirms that biomedical engineering in Spain Barcelona is characterized by high innovation rates and a strong collaborative framework. For any Biomedical Engineer operating in this region, success depends not only on technical proficiency but also on an understanding of the local regulatory landscape and healthcare infrastructure. The development of the portable cardiac monitoring device demonstrates how targeted engineering solutions can address specific regional needs.</w:t>
      </w:r>
    </w:p>
    <w:p>
      <w:pPr>
        <w:pStyle w:val="BodyText"/>
      </w:pPr>
      <w:r>
        <w:t xml:space="preserve">The findings suggest that future investments in biomedical research in Spain Barcelona should focus further on interoperability standards and user-centric design. As technology continues to evolve, the Biomedical Engineer will remain at the forefront of these changes, driving improvements in healthcare delivery and patient outcomes.</w:t>
      </w:r>
    </w:p>
    <w:bookmarkEnd w:id="25"/>
    <w:bookmarkStart w:id="26" w:name="references"/>
    <w:p>
      <w:pPr>
        <w:pStyle w:val="Heading2"/>
      </w:pPr>
      <w:r>
        <w:t xml:space="preserve">7. References</w:t>
      </w:r>
    </w:p>
    <w:p>
      <w:pPr>
        <w:pStyle w:val="FirstParagraph"/>
      </w:pPr>
      <w:r>
        <w:rPr>
          <w:bCs/>
          <w:b/>
        </w:rPr>
        <w:t xml:space="preserve">Note:</w:t>
      </w:r>
      <w:r>
        <w:t xml:space="preserve"> </w:t>
      </w:r>
      <w:r>
        <w:t xml:space="preserve">The following references are illustrative of sources that would typically be consulted during such a study in Spain Barcelona.</w:t>
      </w:r>
      <w:r>
        <w:br/>
      </w:r>
      <w:r>
        <w:t xml:space="preserve">1. European Medical Device Database (EUDAMED) Regulations regarding In Vitro Diagnostic Devices.</w:t>
      </w:r>
      <w:r>
        <w:br/>
      </w:r>
      <w:r>
        <w:t xml:space="preserve">2. Catalan Agency for Quality and Assessment in Health (AQUAS) Annual Reports on Technological Adoption.</w:t>
      </w:r>
      <w:r>
        <w:br/>
      </w:r>
      <w:r>
        <w:t xml:space="preserve">3. Journal of Biomedical Engineering, Special Issue on Iberian Peninsula Innovations.</w:t>
      </w:r>
      <w:r>
        <w:br/>
      </w:r>
      <w:r>
        <w:t xml:space="preserve">4. Technical Standards from the Spanish Association for Standardization (UNE).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Spain Barcelona</dc:title>
  <dc:creator/>
  <dc:language>en</dc:language>
  <cp:keywords/>
  <dcterms:created xsi:type="dcterms:W3CDTF">2026-07-29T13:16:21Z</dcterms:created>
  <dcterms:modified xsi:type="dcterms:W3CDTF">2026-07-29T13:16:21Z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