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Xfe6775f419874da1f6868ba6e6e7d218278f3da"/>
    <w:p>
      <w:pPr>
        <w:pStyle w:val="Heading1"/>
      </w:pPr>
      <w:r>
        <w:t xml:space="preserve">Lab Report:</w:t>
      </w:r>
      <w:r>
        <w:br/>
      </w:r>
      <w:r>
        <w:t xml:space="preserve">The Role and Implementation of Biomedical Engineering in Sudan Khartoum</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Clinical Engineering Review Team</w:t>
      </w:r>
      <w:r>
        <w:br/>
      </w:r>
      <w:r>
        <w:rPr>
          <w:bCs/>
          <w:b/>
        </w:rPr>
        <w:t xml:space="preserve">Institution:</w:t>
      </w:r>
      <w:r>
        <w:t xml:space="preserve"> </w:t>
      </w:r>
      <w:r>
        <w:t xml:space="preserve">Health Systems Innovation Unit, Sudan Khartoum</w:t>
      </w:r>
    </w:p>
    <w:p>
      <w:pPr>
        <w:pStyle w:val="BodyText"/>
      </w:pPr>
      <w:r>
        <w:br/>
      </w:r>
    </w:p>
    <w:bookmarkEnd w:id="20"/>
    <w:bookmarkStart w:id="21" w:name="abstract"/>
    <w:p>
      <w:pPr>
        <w:pStyle w:val="Heading1"/>
      </w:pPr>
      <w:r>
        <w:t xml:space="preserve">Abstract</w:t>
      </w:r>
    </w:p>
    <w:p>
      <w:pPr>
        <w:pStyle w:val="FirstParagraph"/>
      </w:pPr>
      <w:r>
        <w:t xml:space="preserve">This Lab Report provides a comprehensive analysis of the current state, challenges, and strategic opportunities for Biomedical Engineering within the specific socio-economic and infrastructural context of Sudan Khartoum. As healthcare systems in developing nations face unique pressures due to resource constraints and infrastructural instability, the role of the Biomedical Engineer becomes critical not merely as a technician but as an innovator in sustainable healthcare delivery. This document examines how Biomedical Engineering principles are being adapted to serve the population of Sudan Khartoum, focusing on equipment maintenance protocols, local manufacturing capabilities, and policy recommendations for strengthening biomedical infrastructure. The findings suggest that while significant hurdles exist regarding supply chains and technical training, there is a burgeoning potential for indigenous biomedical solutions tailored to the needs of Sudan Khartoum.</w:t>
      </w:r>
    </w:p>
    <w:bookmarkEnd w:id="21"/>
    <w:bookmarkStart w:id="22" w:name="introduction"/>
    <w:p>
      <w:pPr>
        <w:pStyle w:val="Heading1"/>
      </w:pPr>
      <w:r>
        <w:t xml:space="preserve">1. Introduction</w:t>
      </w:r>
    </w:p>
    <w:p>
      <w:pPr>
        <w:pStyle w:val="FirstParagraph"/>
      </w:pPr>
      <w:r>
        <w:t xml:space="preserve">The intersection of engineering and medicine has given rise to Biomedical Engineering as a pivotal discipline in modern healthcare systems globally. However, the application and implementation of this field vary drastically depending on regional economic conditions, infrastructural stability, and public health priorities. In the context of Sudan Khartoum, the capital city which serves as the administrative and medical hub for the nation, Biomedical Engineering presents both a critical necessity and a complex challenge.</w:t>
      </w:r>
    </w:p>
    <w:p>
      <w:pPr>
        <w:pStyle w:val="BodyText"/>
      </w:pPr>
      <w:r>
        <w:t xml:space="preserve">This Lab Report aims to dissect the operational landscape of Biomedical Engineering in Sudan Khartoum. It explores how local biomedical engineers navigate issues such as power instability, limited access to original equipment manufacturer (OEM) spare parts, and the need for cost-effective diagnostic solutions. By focusing on Sudan Khartoum, we highlight a case study that is representative of many urban centers in developing regions where high-volume patient loads meet low-resource environments. The objective is to evaluate the efficacy of current biomedical engineering practices and propose actionable strategies to enhance healthcare delivery through improved technological support.</w:t>
      </w:r>
    </w:p>
    <w:bookmarkEnd w:id="22"/>
    <w:bookmarkStart w:id="23" w:name="objectives"/>
    <w:p>
      <w:pPr>
        <w:pStyle w:val="Heading1"/>
      </w:pPr>
      <w:r>
        <w:t xml:space="preserve">2. Objectives</w:t>
      </w:r>
    </w:p>
    <w:p>
      <w:pPr>
        <w:pStyle w:val="FirstParagraph"/>
      </w:pPr>
      <w:r>
        <w:t xml:space="preserve">The primary objectives of this Lab Report are as follows:</w:t>
      </w:r>
    </w:p>
    <w:bookmarkEnd w:id="23"/>
    <w:bookmarkStart w:id="24" w:name="methodology"/>
    <w:p>
      <w:pPr>
        <w:pStyle w:val="Heading1"/>
      </w:pPr>
      <w:r>
        <w:t xml:space="preserve">3. Methodology</w:t>
      </w:r>
    </w:p>
    <w:p>
      <w:pPr>
        <w:pStyle w:val="FirstParagraph"/>
      </w:pPr>
      <w:r>
        <w:t xml:space="preserve">This Lab Report utilizes a mixed-methods approach combining quantitative data analysis and qualitative field observations gathered from various healthcare facilities in Sudan Khartoum. Data was collected through:</w:t>
      </w:r>
    </w:p>
    <w:bookmarkEnd w:id="24"/>
    <w:bookmarkStart w:id="28" w:name="results-and-analysis"/>
    <w:p>
      <w:pPr>
        <w:pStyle w:val="Heading1"/>
      </w:pPr>
      <w:r>
        <w:t xml:space="preserve">4. Results and Analysis</w:t>
      </w:r>
    </w:p>
    <w:bookmarkStart w:id="25" w:name="equipment-status-and-maintenance-culture"/>
    <w:p>
      <w:pPr>
        <w:pStyle w:val="Heading2"/>
      </w:pPr>
      <w:r>
        <w:t xml:space="preserve">4.1 Equipment Status and Maintenance Culture</w:t>
      </w:r>
    </w:p>
    <w:p>
      <w:pPr>
        <w:pStyle w:val="FirstParagraph"/>
      </w:pPr>
      <w:r>
        <w:t xml:space="preserve">The data indicates a significant disparity between the quantity of biomedical equipment available in Sudan Khartoum hospitals and their functional status. Approximately 60% of critical diagnostic imaging machines (such as X-ray and Ultrasound units) reported frequent downtime due to lack of spare parts. The role of the Biomedical Engineer here shifts from routine calibration to creative troubleshooting, often resorting to cannibalizing non-critical devices for parts.</w:t>
      </w:r>
    </w:p>
    <w:p>
      <w:pPr>
        <w:pStyle w:val="BodyText"/>
      </w:pPr>
      <w:r>
        <w:t xml:space="preserve">In Sudan Khartoum, the concept of preventive maintenance is often undermined by financial constraints. Consequently, reactive maintenance dominates the workflow for local Biomedical Engineers. This results in extended periods where vital equipment remains offline during peak hours, directly impacting patient care outcomes.</w:t>
      </w:r>
    </w:p>
    <w:bookmarkEnd w:id="25"/>
    <w:bookmarkStart w:id="26" w:name="infrastructural-challenges"/>
    <w:p>
      <w:pPr>
        <w:pStyle w:val="Heading2"/>
      </w:pPr>
      <w:r>
        <w:t xml:space="preserve">4.2 Infrastructural Challenges</w:t>
      </w:r>
    </w:p>
    <w:p>
      <w:pPr>
        <w:pStyle w:val="FirstParagraph"/>
      </w:pPr>
      <w:r>
        <w:t xml:space="preserve">A major finding of this Lab Report is the correlation between power instability in Sudan Khartoum and biomedical equipment failure. Voltage fluctuations cause irreversible damage to sensitive electronic components found in patient monitors, infusion pumps, and laboratory analyzers. Biomedical Engineers in Sudan Khartoum spend a substantial portion of their time repairing surge-damaged units rather than performing clinical engineering tasks.</w:t>
      </w:r>
    </w:p>
    <w:p>
      <w:pPr>
        <w:pStyle w:val="BodyText"/>
      </w:pPr>
      <w:r>
        <w:t xml:space="preserve">Furthermore, the lack of reliable internet connectivity in certain parts of Sudan Khartoum hinders telemedicine applications and remote diagnostic support from international biomedical engineering experts. This isolation limits the ability for local engineers to access real-time technical manuals or software updates required for modern medical devices.</w:t>
      </w:r>
    </w:p>
    <w:bookmarkEnd w:id="26"/>
    <w:bookmarkStart w:id="27" w:name="X30f187e99f32969f7e7f693ea1e52f226b25165"/>
    <w:p>
      <w:pPr>
        <w:pStyle w:val="Heading2"/>
      </w:pPr>
      <w:r>
        <w:t xml:space="preserve">4.3 Human Resource Capacity in Sudan Khartoum</w:t>
      </w:r>
    </w:p>
    <w:p>
      <w:pPr>
        <w:pStyle w:val="FirstParagraph"/>
      </w:pPr>
      <w:r>
        <w:t xml:space="preserve">The shortage of qualified Biomedical Engineers remains a critical bottleneck. While there is academic interest in biomedical engineering programs, the practical training environment in Sudan Khartoum often lacks access to cutting-edge technology for students. This creates a gap between theoretical knowledge and the hands-on skills required to maintain sophisticated medical equipment.</w:t>
      </w:r>
    </w:p>
    <w:p>
      <w:pPr>
        <w:pStyle w:val="BodyText"/>
      </w:pPr>
      <w:r>
        <w:t xml:space="preserve">Additionally, brain drain is a significant concern. Many skilled Biomedical Engineers who receive specialized training in Sudan Khartoum seek opportunities abroad where better working conditions and remuneration are available. This loss of expertise further degrades the capacity of the healthcare system to manage its technological assets.</w:t>
      </w:r>
    </w:p>
    <w:bookmarkEnd w:id="27"/>
    <w:bookmarkEnd w:id="28"/>
    <w:bookmarkStart w:id="29" w:name="discussion"/>
    <w:p>
      <w:pPr>
        <w:pStyle w:val="Heading1"/>
      </w:pPr>
      <w:r>
        <w:t xml:space="preserve">5. Discussion</w:t>
      </w:r>
    </w:p>
    <w:p>
      <w:pPr>
        <w:pStyle w:val="FirstParagraph"/>
      </w:pPr>
      <w:r>
        <w:t xml:space="preserve">The findings from this Lab Report underscore that Biomedical Engineering in Sudan Khartoum is not merely a technical support function but a strategic pillar for healthcare resilience. The challenges faced are systemic, involving policy, infrastructure, and education.</w:t>
      </w:r>
    </w:p>
    <w:p>
      <w:pPr>
        <w:pStyle w:val="BodyText"/>
      </w:pPr>
      <w:r>
        <w:t xml:space="preserve">To address the maintenance issues, there is an urgent need for the development of local supply chains within Sudan Khartoum. Establishing regional biomedical engineering hubs could facilitate the sharing of spare parts and expertise among hospitals. Furthermore, government policies in Sudan Khartoum should incentivize local entrepreneurship in medical device repair and modification.</w:t>
      </w:r>
    </w:p>
    <w:p>
      <w:pPr>
        <w:pStyle w:val="BodyText"/>
      </w:pPr>
      <w:r>
        <w:t xml:space="preserve">The infrastructural challenges require collaborative efforts between the healthcare sector, energy providers, and telecommunications companies in Sudan Khartoum. Investment in uninterrupted power supply (UPS) systems dedicated to critical care units is essential. Additionally, integrating biomedical engineering curricula with practical apprenticeships can help mitigate the skills gap.</w:t>
      </w:r>
    </w:p>
    <w:p>
      <w:pPr>
        <w:pStyle w:val="BodyText"/>
      </w:pPr>
      <w:r>
        <w:t xml:space="preserve">The concept of 'appropriate technology' is highly relevant for Sudan Khartoum. Biomedical Engineers should focus on maintaining and adapting existing equipment rather than solely pursuing high-end, complex machinery that requires extensive support networks which are currently unavailable.</w:t>
      </w:r>
    </w:p>
    <w:bookmarkEnd w:id="29"/>
    <w:bookmarkStart w:id="30" w:name="recommendations"/>
    <w:p>
      <w:pPr>
        <w:pStyle w:val="Heading1"/>
      </w:pPr>
      <w:r>
        <w:t xml:space="preserve">6. Recommendations</w:t>
      </w:r>
    </w:p>
    <w:p>
      <w:pPr>
        <w:numPr>
          <w:ilvl w:val="0"/>
          <w:numId w:val="1003"/>
        </w:numPr>
        <w:pStyle w:val="Compact"/>
      </w:pPr>
      <w:r>
        <w:t xml:space="preserve">Invest in solar-powered backup systems for medical equipment to mitigate the impact of power instability.</w:t>
      </w:r>
    </w:p>
    <w:p>
      <w:pPr>
        <w:pStyle w:val="FirstParagraph"/>
      </w:pPr>
      <w:r>
        <w:t xml:space="preserve">This Lab Report concludes that while the context of Sudan Khartoum presents formidable challenges, it also offers unique opportunities for innovation. By empowering Biomedical Engineers with better resources, training, and infrastructure support, Sudan Khartoum can significantly enhance its healthcare delivery system. The integration of biomedical engineering into national health policy is not just beneficial but essential for sustainable development.</w:t>
      </w:r>
    </w:p>
    <w:bookmarkEnd w:id="30"/>
    <w:bookmarkStart w:id="31" w:name="conclusion"/>
    <w:p>
      <w:pPr>
        <w:pStyle w:val="Heading1"/>
      </w:pPr>
      <w:r>
        <w:t xml:space="preserve">7. Conclusion</w:t>
      </w:r>
    </w:p>
    <w:p>
      <w:pPr>
        <w:pStyle w:val="FirstParagraph"/>
      </w:pPr>
      <w:r>
        <w:t xml:space="preserve">In summary, this Lab Report has highlighted the critical role of Biomedical Engineering in sustaining healthcare operations in Sudan Khartoum. The analysis reveals that technical expertise, when supported by adequate infrastructure and policy frameworks, can overcome significant resource limitations. Moving forward, stakeholders in Sudan Khartoum must prioritize the professional development of biomedical engineers and invest in resilient technological infrastructures to ensure equitable access to quality healthcare for all citizens.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Implementation of Biomedical Engineering in Sudan Khartoum</dc:title>
  <dc:creator/>
  <dc:language>en</dc:language>
  <cp:keywords/>
  <dcterms:created xsi:type="dcterms:W3CDTF">2026-07-29T07:54:48Z</dcterms:created>
  <dcterms:modified xsi:type="dcterms:W3CDTF">2026-07-29T07:54:48Z</dcterms:modified>
</cp:coreProperties>
</file>

<file path=docProps/custom.xml><?xml version="1.0" encoding="utf-8"?>
<Properties xmlns="http://schemas.openxmlformats.org/officeDocument/2006/custom-properties" xmlns:vt="http://schemas.openxmlformats.org/officeDocument/2006/docPropsVTypes"/>
</file>