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laboratory-report"/>
    <w:p>
      <w:pPr>
        <w:pStyle w:val="Heading1"/>
      </w:pPr>
      <w:r>
        <w:t xml:space="preserve">Laboratory Report</w:t>
      </w:r>
    </w:p>
    <w:p>
      <w:pPr>
        <w:pStyle w:val="FirstParagraph"/>
      </w:pPr>
      <w:r>
        <w:rPr>
          <w:bCs/>
          <w:b/>
        </w:rPr>
        <w:t xml:space="preserve">Title:</w:t>
      </w:r>
    </w:p>
    <w:p>
      <w:pPr>
        <w:pStyle w:val="BodyText"/>
      </w:pPr>
      <w:r>
        <w:t xml:space="preserve">A Comprehensive Analysis of Biomedical Engineering Applications and Research in United States Chicago</w:t>
      </w:r>
      <w:r>
        <w:br/>
      </w:r>
    </w:p>
    <w:p>
      <w:pPr>
        <w:pStyle w:val="BodyText"/>
      </w:pPr>
      <w:r>
        <w:rPr>
          <w:bCs/>
          <w:b/>
        </w:rPr>
        <w:t xml:space="preserve">Date:</w:t>
      </w:r>
    </w:p>
    <w:p>
      <w:pPr>
        <w:pStyle w:val="BodyText"/>
      </w:pPr>
      <w:r>
        <w:t xml:space="preserve">October 26, 2023</w:t>
      </w:r>
      <w:r>
        <w:br/>
      </w:r>
    </w:p>
    <w:p>
      <w:pPr>
        <w:pStyle w:val="BodyText"/>
      </w:pPr>
      <w:r>
        <w:rPr>
          <w:bCs/>
          <w:b/>
        </w:rPr>
        <w:t xml:space="preserve">Subject:Biomedical Engineer Proficiency and Regional Impact Assessment</w:t>
      </w:r>
      <w:r>
        <w:br/>
      </w:r>
    </w:p>
    <w:p>
      <w:pPr>
        <w:pStyle w:val="BodyText"/>
      </w:pPr>
      <w:r>
        <w:t xml:space="preserve">Location Focus: United States Chicago Metropolitan Area</w:t>
      </w:r>
    </w:p>
    <w:bookmarkEnd w:id="20"/>
    <w:p>
      <w:pPr>
        <w:pStyle w:val="BodyText"/>
      </w:pPr>
      <w:r>
        <w:t xml:space="preserve">1.0 Abstract</w:t>
      </w:r>
    </w:p>
    <w:p>
      <w:pPr>
        <w:pStyle w:val="BodyText"/>
      </w:pPr>
      <w:r>
        <w:t xml:space="preserve">This Lab Report serves as a critical examination of the current state, challenges, and innovations within the field of Biomedical Engineering, with a specific geographical focus on the United States Chicago region. The purpose of this document is to analyze how a skilled Biomedical Engineer operates within one of North America's most prominent medical research hubs. By evaluating regulatory frameworks, technological integration in local hospitals such as Northwestern Memorial and Rush University Medical Center, and the unique demographic health challenges faced by residents in United States Chicago, this report provides a holistic view of the profession. The findings suggest that Biomedical Engineer professionals in this region play a pivotal role in bridging the gap between clinical needs and engineering solutions, driving advancements in medical device technology and data-driven healthcare delivery.</w:t>
      </w:r>
    </w:p>
    <w:bookmarkStart w:id="21" w:name="introduction"/>
    <w:p>
      <w:pPr>
        <w:pStyle w:val="Heading1"/>
      </w:pPr>
      <w:r>
        <w:t xml:space="preserve">2.0 Introduction</w:t>
      </w:r>
    </w:p>
    <w:p>
      <w:pPr>
        <w:pStyle w:val="FirstParagraph"/>
      </w:pPr>
      <w:r>
        <w:t xml:space="preserve">The integration of engineering principles with biological sciences has given rise to one of the most dynamic sectors in modern healthcare: Biomedical Engineering. In the context of United States Chicago, a city renowned for its robust medical infrastructure and academic excellence, the role of a Biomedical Engineer is both complex and vital. This Lab Report aims to dissect the operational environment, ethical considerations, and technical requirements associated with this profession within this specific locale.</w:t>
      </w:r>
    </w:p>
    <w:p>
      <w:pPr>
        <w:pStyle w:val="BodyText"/>
      </w:pPr>
      <w:r>
        <w:t xml:space="preserve">Chicago serves as a critical node in the global biomedical network. With world-class institutions like the University of Illinois Chicago (UIC) and numerous major healthcare systems, the demand for qualified Biomedical Engineers is high. This report investigates how these professionals navigate the stringent regulatory environments of the United States while addressing local health disparities and technological needs.</w:t>
      </w:r>
    </w:p>
    <w:bookmarkEnd w:id="21"/>
    <w:bookmarkStart w:id="22" w:name="methodology"/>
    <w:p>
      <w:pPr>
        <w:pStyle w:val="Heading1"/>
      </w:pPr>
      <w:r>
        <w:t xml:space="preserve">3.0 Methodology</w:t>
      </w:r>
    </w:p>
    <w:p>
      <w:pPr>
        <w:pStyle w:val="FirstParagraph"/>
      </w:pPr>
      <w:r>
        <w:t xml:space="preserve">To compile this Lab Report, a mixed-methods approach was utilized. First, a literature review was conducted to understand the national standards for Biomedical Engineer certification and practice in the United States. Second, case studies from leading hospitals in United States Chicago were analyzed to observe practical applications of biomedical technologies. Finally, an evaluation of regional health data provided context for the specific engineering challenges faced by professionals working in this metropolitan area.</w:t>
      </w:r>
    </w:p>
    <w:bookmarkEnd w:id="22"/>
    <w:bookmarkStart w:id="26" w:name="results-and-analysis"/>
    <w:p>
      <w:pPr>
        <w:pStyle w:val="Heading1"/>
      </w:pPr>
      <w:r>
        <w:t xml:space="preserve">4.0 Results and Analysis</w:t>
      </w:r>
    </w:p>
    <w:bookmarkStart w:id="23" w:name="Xc4d6eb3dc6d40bc239b29c4d8dd6f11473c0622"/>
    <w:p>
      <w:pPr>
        <w:pStyle w:val="Heading2"/>
      </w:pPr>
      <w:r>
        <w:t xml:space="preserve">4.1 The Role of the Biomedical Engineer in Clinical Settings</w:t>
      </w:r>
    </w:p>
    <w:p>
      <w:pPr>
        <w:pStyle w:val="FirstParagraph"/>
      </w:pPr>
      <w:r>
        <w:t xml:space="preserve">In United States Chicago, a Biomedical Engineer is not merely a maintenance technician for medical equipment; they are integral to clinical decision-making processes. In major hospital systems, these engineers collaborate directly with physicians and nurses to optimize the performance of imaging machines (MRI, CT scans), patient monitoring systems, and surgical robots. The Lab Report findings indicate that in United States Chicago’s high-volume healthcare facilities, the Biomedical Engineer ensures regulatory compliance with the Food and Drug Administration (FDA) standards while minimizing downtime for critical life-support equipment.</w:t>
      </w:r>
    </w:p>
    <w:bookmarkEnd w:id="23"/>
    <w:bookmarkStart w:id="24" w:name="X73a1502e246f65cf7f26c620677297f9996bc06"/>
    <w:p>
      <w:pPr>
        <w:pStyle w:val="Heading2"/>
      </w:pPr>
      <w:r>
        <w:t xml:space="preserve">4.2 Technological Integration in United States Chicago</w:t>
      </w:r>
    </w:p>
    <w:p>
      <w:pPr>
        <w:pStyle w:val="FirstParagraph"/>
      </w:pPr>
      <w:r>
        <w:t xml:space="preserve">The city is a pioneer in telemedicine and digital health integration. A key finding of this Lab Report is that Biomedical Engineers in United States Chicago are increasingly tasked with integrating Internet of Medical Things (IoMT) devices into hospital networks. This involves securing data transmission between portable diagnostic tools and central electronic health record systems. Given the urban density of United States Chicago, the ability to transmit real-time patient data accurately and securely is a primary function of modern Biomedical Engineer roles.</w:t>
      </w:r>
    </w:p>
    <w:bookmarkEnd w:id="24"/>
    <w:bookmarkStart w:id="25" w:name="regional-health-challenges"/>
    <w:p>
      <w:pPr>
        <w:pStyle w:val="Heading2"/>
      </w:pPr>
      <w:r>
        <w:t xml:space="preserve">4.3 Regional Health Challenges</w:t>
      </w:r>
    </w:p>
    <w:p>
      <w:pPr>
        <w:pStyle w:val="FirstParagraph"/>
      </w:pPr>
      <w:r>
        <w:t xml:space="preserve">A distinct aspect of this Lab Report is the analysis of health disparities in United States Chicago. Research indicates that certain neighborhoods in United States Chicago suffer from higher rates of cardiovascular disease and diabetes compared to national averages. Consequently, Biomedical Engineers in this region are focusing on developing affordable, accessible diagnostic tools tailored for these communities. This represents a shift from purely high-tech innovation to inclusive design, ensuring that advancements benefit the entire population of United States Chicago.</w:t>
      </w:r>
    </w:p>
    <w:bookmarkEnd w:id="25"/>
    <w:bookmarkEnd w:id="26"/>
    <w:bookmarkStart w:id="27" w:name="discussion"/>
    <w:p>
      <w:pPr>
        <w:pStyle w:val="Heading1"/>
      </w:pPr>
      <w:r>
        <w:t xml:space="preserve">5.0 Discussion</w:t>
      </w:r>
    </w:p>
    <w:p>
      <w:pPr>
        <w:pStyle w:val="FirstParagraph"/>
      </w:pPr>
      <w:r>
        <w:t xml:space="preserve">The analysis presented in this Lab Report highlights several critical insights regarding the profession of Biomedical Engineer in United States Chicago. Firstly, there is a growing emphasis on interdisciplinary collaboration. A successful Biomedical Engineer in this region must possess not only technical engineering skills but also a deep understanding of clinical workflows and hospital administration.</w:t>
      </w:r>
    </w:p>
    <w:p>
      <w:pPr>
        <w:pStyle w:val="BodyText"/>
      </w:pPr>
      <w:r>
        <w:t xml:space="preserve">Furthermore, the regulatory landscape in the United States poses significant challenges. Biomedical Engineers must stay abreast of evolving FDA guidelines and state-level health regulations specific to Illinois. This Lab Report suggests that continuous professional development is not optional but essential for maintaining competency as a Biomedical Engineer.</w:t>
      </w:r>
    </w:p>
    <w:p>
      <w:pPr>
        <w:pStyle w:val="BodyText"/>
      </w:pPr>
      <w:r>
        <w:t xml:space="preserve">Additionally, the unique urban environment of United States Chicago presents logistical challenges in equipment deployment and maintenance. Traffic congestion and high population density require innovative supply chain management solutions, often devised by Biomedical Engineers themselves to ensure timely delivery of critical medical parts.</w:t>
      </w:r>
    </w:p>
    <w:bookmarkEnd w:id="27"/>
    <w:bookmarkStart w:id="28" w:name="conclusion"/>
    <w:p>
      <w:pPr>
        <w:pStyle w:val="Heading1"/>
      </w:pPr>
      <w:r>
        <w:t xml:space="preserve">6.0 Conclusion</w:t>
      </w:r>
    </w:p>
    <w:p>
      <w:pPr>
        <w:pStyle w:val="FirstParagraph"/>
      </w:pPr>
      <w:r>
        <w:t xml:space="preserve">In conclusion, this Lab Report affirms that the role of a Biomedical Engineer in United States Chicago is multifaceted and increasingly indispensable. From ensuring the safety and efficacy of complex medical devices to driving innovation in telemedicine and accessible healthcare technologies, these professionals are at the forefront of medical advancement. The specific context of United States Chicago—with its diverse population, academic institutions, and major hospital systems—provides a unique testing ground for biomedical innovations.</w:t>
      </w:r>
    </w:p>
    <w:p>
      <w:pPr>
        <w:pStyle w:val="BodyText"/>
      </w:pPr>
      <w:r>
        <w:t xml:space="preserve">As healthcare continues to evolve, the demand for skilled Biomedical Engineers in this region will only grow. It is imperative that educational institutions and employers in United States Chicago continue to invest in training programs that prepare engineers for these complex, real-world challenges. This Lab Report serves as a testament to the critical importance of this profession in sustaining and improving public health outcomes.</w:t>
      </w:r>
    </w:p>
    <w:bookmarkEnd w:id="28"/>
    <w:bookmarkStart w:id="29" w:name="references"/>
    <w:p>
      <w:pPr>
        <w:pStyle w:val="Heading1"/>
      </w:pPr>
      <w:r>
        <w:t xml:space="preserve">7.0 References</w:t>
      </w:r>
    </w:p>
    <w:p>
      <w:pPr>
        <w:numPr>
          <w:ilvl w:val="0"/>
          <w:numId w:val="1001"/>
        </w:numPr>
        <w:pStyle w:val="Compact"/>
      </w:pPr>
      <w:r>
        <w:t xml:space="preserve">Northwestern Medicine Annual Engineering Report.</w:t>
      </w:r>
    </w:p>
    <w:p>
      <w:pPr>
        <w:numPr>
          <w:ilvl w:val="0"/>
          <w:numId w:val="1001"/>
        </w:numPr>
        <w:pStyle w:val="Compact"/>
      </w:pPr>
      <w:r>
        <w:t xml:space="preserve">Rush University Medical Center Biomedical Technology Assessment.</w:t>
      </w:r>
    </w:p>
    <w:p>
      <w:pPr>
        <w:numPr>
          <w:ilvl w:val="0"/>
          <w:numId w:val="1001"/>
        </w:numPr>
        <w:pStyle w:val="Compact"/>
      </w:pPr>
      <w:r>
        <w:t xml:space="preserve">Federal Food, Drug, and Cosmetic Act: Standards for Medical Devices in the United States.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United States Chicago</dc:title>
  <dc:creator/>
  <dc:language>en</dc:language>
  <cp:keywords/>
  <dcterms:created xsi:type="dcterms:W3CDTF">2026-07-29T07:03:11Z</dcterms:created>
  <dcterms:modified xsi:type="dcterms:W3CDTF">2026-07-29T07:03:11Z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