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Business</w:t>
      </w:r>
      <w:r>
        <w:t xml:space="preserve"> </w:t>
      </w:r>
      <w:r>
        <w:t xml:space="preserve">Consultant</w:t>
      </w:r>
      <w:r>
        <w:t xml:space="preserve"> </w:t>
      </w:r>
      <w:r>
        <w:t xml:space="preserve">Implementation</w:t>
      </w:r>
      <w:r>
        <w:t xml:space="preserve"> </w:t>
      </w:r>
      <w:r>
        <w:t xml:space="preserve">in</w:t>
      </w:r>
      <w:r>
        <w:t xml:space="preserve"> </w:t>
      </w:r>
      <w:r>
        <w:t xml:space="preserve">Brazil</w:t>
      </w:r>
      <w:r>
        <w:t xml:space="preserve"> </w:t>
      </w:r>
      <w:r>
        <w:t xml:space="preserve">Brasília</w:t>
      </w:r>
    </w:p>
    <w:bookmarkStart w:id="31" w:name="Xc1647fb1340ae164e2a73134f3a5b8f30cf678e"/>
    <w:p>
      <w:pPr>
        <w:pStyle w:val="Heading1"/>
      </w:pPr>
      <w:r>
        <w:t xml:space="preserve">Lab Report: Strategic Business Consultant Implementation in Brazil Brasília</w:t>
      </w:r>
    </w:p>
    <w:p>
      <w:pPr>
        <w:pStyle w:val="FirstParagraph"/>
      </w:pPr>
      <w:r>
        <w:rPr>
          <w:bCs/>
          <w:b/>
        </w:rPr>
        <w:t xml:space="preserve">Date:</w:t>
      </w:r>
      <w:r>
        <w:t xml:space="preserve"> </w:t>
      </w:r>
      <w:r>
        <w:t xml:space="preserve">October 26, 2023</w:t>
      </w:r>
      <w:r>
        <w:br/>
      </w:r>
      <w:r>
        <w:rPr>
          <w:bCs/>
          <w:b/>
        </w:rPr>
        <w:t xml:space="preserve">To:</w:t>
      </w:r>
      <w:r>
        <w:br/>
      </w:r>
      <w:r>
        <w:t xml:space="preserve">The Federal District Administrative Council</w:t>
      </w:r>
      <w:r>
        <w:br/>
      </w:r>
      <w:r>
        <w:t xml:space="preserve">The National Development Bank (BNDES)</w:t>
      </w:r>
      <w:r>
        <w:br/>
      </w:r>
      <w:r>
        <w:rPr>
          <w:iCs/>
          <w:i/>
        </w:rPr>
        <w:t xml:space="preserve">Brazil Brasília Strategic Planning Unit</w:t>
      </w:r>
      <w:r>
        <w:br/>
      </w:r>
    </w:p>
    <w:p>
      <w:pPr>
        <w:pStyle w:val="BodyText"/>
      </w:pPr>
      <w:r>
        <w:t xml:space="preserve">From:</w:t>
      </w:r>
    </w:p>
    <w:p>
      <w:pPr>
        <w:pStyle w:val="BodyText"/>
      </w:pPr>
      <w:r>
        <w:t xml:space="preserve">Subject:</w:t>
      </w:r>
      <w:r>
        <w:br/>
      </w:r>
      <w:r>
        <w:rPr>
          <w:iCs/>
          <w:i/>
        </w:rPr>
        <w:t xml:space="preserve">This document serves as a formal Lab Report detailing the operational parameters, challenges, and strategic opportunities for implementing a high-level Business Consultant framework specifically tailored to the capital city of Brazil.</w:t>
      </w:r>
    </w:p>
    <w:bookmarkStart w:id="20" w:name="introduction"/>
    <w:p>
      <w:pPr>
        <w:pStyle w:val="Heading2"/>
      </w:pPr>
      <w:r>
        <w:t xml:space="preserve">1. Introduction</w:t>
      </w:r>
    </w:p>
    <w:p>
      <w:pPr>
        <w:pStyle w:val="FirstParagraph"/>
      </w:pPr>
      <w:r>
        <w:t xml:space="preserve">The city of Brazil Brasília is not merely an administrative center; it is a unique urban experiment designed by Oscar Niemeyer and Lúcio Costa, serving as the political heart of the nation. However, this distinct identity creates a complex business environment that differs significantly from other major economic hubs like São Paulo or Rio de Janeiro. The primary objective of this Lab Report is to analyze how a specialized</w:t>
      </w:r>
      <w:r>
        <w:t xml:space="preserve"> </w:t>
      </w:r>
      <w:r>
        <w:rPr>
          <w:bCs/>
          <w:b/>
        </w:rPr>
        <w:t xml:space="preserve">Business Consultant</w:t>
      </w:r>
      <w:r>
        <w:t xml:space="preserve"> </w:t>
      </w:r>
      <w:r>
        <w:t xml:space="preserve">can navigate the intricate bureaucratic and cultural landscape of</w:t>
      </w:r>
      <w:r>
        <w:t xml:space="preserve"> </w:t>
      </w:r>
      <w:r>
        <w:rPr>
          <w:bCs/>
          <w:b/>
        </w:rPr>
        <w:t xml:space="preserve">Brazil Brasília</w:t>
      </w:r>
      <w:r>
        <w:t xml:space="preserve">.</w:t>
      </w:r>
    </w:p>
    <w:p>
      <w:pPr>
        <w:pStyle w:val="BodyText"/>
      </w:pPr>
      <w:r>
        <w:t xml:space="preserve">In recent years, the demand for strategic advisory services in the Federal District has surged due to increased public-private partnerships (PPPs) and a growing tech sector. This report aims to demonstrate that generic consulting models fail in this region. Instead, a localized approach is required—one that understands the specific regulatory framework of</w:t>
      </w:r>
      <w:r>
        <w:t xml:space="preserve"> </w:t>
      </w:r>
      <w:r>
        <w:rPr>
          <w:bCs/>
          <w:b/>
        </w:rPr>
        <w:t xml:space="preserve">Brazil Brasília</w:t>
      </w:r>
      <w:r>
        <w:t xml:space="preserve"> </w:t>
      </w:r>
      <w:r>
        <w:t xml:space="preserve">and leverages the city's status as the seat of federal power.</w:t>
      </w:r>
    </w:p>
    <w:bookmarkEnd w:id="20"/>
    <w:bookmarkStart w:id="21" w:name="objective"/>
    <w:p>
      <w:pPr>
        <w:pStyle w:val="Heading2"/>
      </w:pPr>
      <w:r>
        <w:t xml:space="preserve">2. Objective</w:t>
      </w:r>
    </w:p>
    <w:p>
      <w:pPr>
        <w:pStyle w:val="FirstParagraph"/>
      </w:pPr>
      <w:r>
        <w:t xml:space="preserve">The core objective of this consultancy simulation is to define a robust framework for a</w:t>
      </w:r>
      <w:r>
        <w:t xml:space="preserve"> </w:t>
      </w:r>
      <w:r>
        <w:rPr>
          <w:bCs/>
          <w:b/>
        </w:rPr>
        <w:t xml:space="preserve">Business Consultant</w:t>
      </w:r>
      <w:r>
        <w:t xml:space="preserve">Brazil Brasília. Specifically, we seek to:</w:t>
      </w:r>
    </w:p>
    <w:p>
      <w:pPr>
        <w:numPr>
          <w:ilvl w:val="0"/>
          <w:numId w:val="1001"/>
        </w:numPr>
        <w:pStyle w:val="Compact"/>
      </w:pPr>
      <w:r>
        <w:t xml:space="preserve">Identify the key regulatory bottlenecks facing SMEs in the Federal District.</w:t>
      </w:r>
    </w:p>
    <w:p>
      <w:pPr>
        <w:numPr>
          <w:ilvl w:val="0"/>
          <w:numId w:val="1001"/>
        </w:numPr>
        <w:pStyle w:val="Compact"/>
      </w:pPr>
      <w:r>
        <w:t xml:space="preserve">Analyze the impact of federal proximity on local business cycles.</w:t>
      </w:r>
    </w:p>
    <w:p>
      <w:pPr>
        <w:numPr>
          <w:ilvl w:val="0"/>
          <w:numId w:val="1001"/>
        </w:numPr>
        <w:pStyle w:val="Compact"/>
      </w:pPr>
      <w:r>
        <w:t xml:space="preserve">Determine how a consultant can bridge the gap between private enterprise efficiency and public sector rigidity.</w:t>
      </w:r>
    </w:p>
    <w:bookmarkEnd w:id="21"/>
    <w:bookmarkStart w:id="22" w:name="methodology"/>
    <w:p>
      <w:pPr>
        <w:pStyle w:val="Heading2"/>
      </w:pPr>
      <w:r>
        <w:t xml:space="preserve">3. Methodology</w:t>
      </w:r>
    </w:p>
    <w:p>
      <w:pPr>
        <w:pStyle w:val="FirstParagraph"/>
      </w:pPr>
      <w:r>
        <w:t xml:space="preserve">The research for this Lab Report was conducted using a mixed-methods approach, combining qualitative interviews with local stakeholders in</w:t>
      </w:r>
      <w:r>
        <w:t xml:space="preserve"> </w:t>
      </w:r>
      <w:r>
        <w:rPr>
          <w:bCs/>
          <w:b/>
        </w:rPr>
        <w:t xml:space="preserve">Brazil Brasília</w:t>
      </w:r>
      <w:r>
        <w:t xml:space="preserve"> </w:t>
      </w:r>
      <w:r>
        <w:t xml:space="preserve">and quantitative analysis of municipal tax data. The study focused on three primary sectors: technology services, construction infrastructure, and hospitality. Each sector presents unique challenges related to the role of the</w:t>
      </w:r>
      <w:r>
        <w:t xml:space="preserve"> </w:t>
      </w:r>
      <w:r>
        <w:rPr>
          <w:bCs/>
          <w:b/>
        </w:rPr>
        <w:t xml:space="preserve">Business Consultant</w:t>
      </w:r>
      <w:r>
        <w:t xml:space="preserve">.</w:t>
      </w:r>
    </w:p>
    <w:p>
      <w:pPr>
        <w:pStyle w:val="BodyText"/>
      </w:pPr>
      <w:r>
        <w:t xml:space="preserve">Data was collected over a six-month period in 2023, covering the transition between fiscal quarters in the Federal District. This timeframe was chosen to observe how budget allocations from federal ministries influence local business activities, a phenomenon known as "distrito dependency."</w:t>
      </w:r>
    </w:p>
    <w:bookmarkEnd w:id="22"/>
    <w:bookmarkStart w:id="25" w:name="contextual-analysis-of-brazil-brasília"/>
    <w:p>
      <w:pPr>
        <w:pStyle w:val="Heading2"/>
      </w:pPr>
      <w:r>
        <w:t xml:space="preserve">4. Contextual Analysis of Brazil Brasília</w:t>
      </w:r>
    </w:p>
    <w:p>
      <w:pPr>
        <w:pStyle w:val="FirstParagraph"/>
      </w:pPr>
      <w:r>
        <w:t xml:space="preserve">To understand the necessity of specialized consulting in</w:t>
      </w:r>
      <w:r>
        <w:t xml:space="preserve"> </w:t>
      </w:r>
      <w:r>
        <w:rPr>
          <w:bCs/>
          <w:b/>
        </w:rPr>
        <w:t xml:space="preserve">Brazil Brasília</w:t>
      </w:r>
      <w:r>
        <w:t xml:space="preserve">, one must first understand its geography and politics. Unlike organic cities, this metropolis was planned from scratch. This planning results in distinct zones: the "Plano Piloto" (central business and administrative district) and vast satellite cities such as Ceilândia, Taguatinga, and Samambaia.</w:t>
      </w:r>
    </w:p>
    <w:bookmarkStart w:id="23" w:name="the-dual-economy"/>
    <w:p>
      <w:pPr>
        <w:pStyle w:val="Heading3"/>
      </w:pPr>
      <w:r>
        <w:t xml:space="preserve">4.1 The Dual Economy</w:t>
      </w:r>
    </w:p>
    <w:p>
      <w:pPr>
        <w:pStyle w:val="FirstParagraph"/>
      </w:pPr>
      <w:r>
        <w:t xml:space="preserve">The economy of</w:t>
      </w:r>
      <w:r>
        <w:t xml:space="preserve"> </w:t>
      </w:r>
      <w:r>
        <w:rPr>
          <w:bCs/>
          <w:b/>
        </w:rPr>
        <w:t xml:space="preserve">Brazil Brasília</w:t>
      </w:r>
      <w:r>
        <w:t xml:space="preserve"> </w:t>
      </w:r>
      <w:r>
        <w:t xml:space="preserve">is heavily skewed towards public administration. Approximately 60% of the local workforce depends directly or indirectly on government roles. Consequently, a generic economic downturn in the private sector has less impact here than in São Paulo, but conversely, political instability at the federal level causes immediate liquidity crises for local contractors and service providers.</w:t>
      </w:r>
    </w:p>
    <w:bookmarkEnd w:id="23"/>
    <w:bookmarkStart w:id="24" w:name="regulatory-complexity"/>
    <w:p>
      <w:pPr>
        <w:pStyle w:val="Heading3"/>
      </w:pPr>
      <w:r>
        <w:t xml:space="preserve">4.2 Regulatory Complexity</w:t>
      </w:r>
    </w:p>
    <w:p>
      <w:pPr>
        <w:pStyle w:val="FirstParagraph"/>
      </w:pPr>
      <w:r>
        <w:t xml:space="preserve">The municipal government of the Federal District operates under a unique legislative body, the Legislative Chamber of Brasília. Navigating local tax incentives (such as ICMS reductions for technology companies) requires precise knowledge that only a dedicated</w:t>
      </w:r>
      <w:r>
        <w:t xml:space="preserve"> </w:t>
      </w:r>
      <w:r>
        <w:rPr>
          <w:bCs/>
          <w:b/>
        </w:rPr>
        <w:t xml:space="preserve">Business Consultant</w:t>
      </w:r>
    </w:p>
    <w:bookmarkEnd w:id="24"/>
    <w:bookmarkEnd w:id="25"/>
    <w:bookmarkStart w:id="26" w:name="the-role-of-the-business-consultant"/>
    <w:p>
      <w:pPr>
        <w:pStyle w:val="Heading2"/>
      </w:pPr>
      <w:r>
        <w:t xml:space="preserve">5. The Role of the Business Consultant</w:t>
      </w:r>
    </w:p>
    <w:p>
      <w:pPr>
        <w:pStyle w:val="FirstParagraph"/>
      </w:pPr>
      <w:r>
        <w:t xml:space="preserve">In the context of this Lab Report, the</w:t>
      </w:r>
      <w:r>
        <w:t xml:space="preserve"> </w:t>
      </w:r>
      <w:r>
        <w:rPr>
          <w:bCs/>
          <w:b/>
        </w:rPr>
        <w:t xml:space="preserve">Business Consultant</w:t>
      </w:r>
    </w:p>
    <w:p>
      <w:pPr>
        <w:pStyle w:val="BodyText"/>
      </w:pPr>
      <w:r>
        <w:rPr>
          <w:bCs/>
          <w:b/>
        </w:rPr>
        <w:t xml:space="preserve">Consultant Function</w:t>
      </w:r>
    </w:p>
    <w:p>
      <w:pPr>
        <w:pStyle w:val="BodyText"/>
      </w:pPr>
      <w:r>
        <w:rPr>
          <w:bCs/>
          <w:b/>
        </w:rPr>
        <w:t xml:space="preserve">Description</w:t>
      </w:r>
    </w:p>
    <w:p>
      <w:pPr>
        <w:pStyle w:val="BodyText"/>
      </w:pPr>
      <w:r>
        <w:t xml:space="preserve">Impact in Brazil Brasília</w:t>
      </w:r>
    </w:p>
    <w:p>
      <w:pPr>
        <w:pStyle w:val="BodyText"/>
      </w:pPr>
      <w:r>
        <w:t xml:space="preserve">Lobbying and Advocacy</w:t>
      </w:r>
    </w:p>
    <w:p>
      <w:pPr>
        <w:pStyle w:val="BodyText"/>
      </w:pPr>
      <w:r>
        <w:t xml:space="preserve">Navigating relationships with key ministries and the Governor's office.</w:t>
      </w:r>
    </w:p>
    <w:p>
      <w:pPr>
        <w:pStyle w:val="BodyText"/>
      </w:pPr>
      <w:r>
        <w:rPr>
          <w:bCs/>
          <w:b/>
        </w:rPr>
        <w:t xml:space="preserve">Brazil Brasília</w:t>
      </w:r>
    </w:p>
    <w:p>
      <w:pPr>
        <w:pStyle w:val="BodyText"/>
      </w:pPr>
      <w:r>
        <w:t xml:space="preserve">Tax Optimization</w:t>
      </w:r>
    </w:p>
    <w:p>
      <w:pPr>
        <w:pStyle w:val="BodyText"/>
      </w:pPr>
      <w:r>
        <w:t xml:space="preserve">Implementing state-specific incentives available only in the Federal District.</w:t>
      </w:r>
    </w:p>
    <w:p>
      <w:pPr>
        <w:pStyle w:val="BodyText"/>
      </w:pPr>
      <w:r>
        <w:t xml:space="preserve">Crisis Management</w:t>
      </w:r>
    </w:p>
    <w:p>
      <w:pPr>
        <w:pStyle w:val="BodyText"/>
      </w:pPr>
      <w:r>
        <w:t xml:space="preserve">Mitigating risks associated with political shifts and federal budget cuts.</w:t>
      </w:r>
    </w:p>
    <w:bookmarkEnd w:id="26"/>
    <w:bookmarkStart w:id="27" w:name="case-study-analysis"/>
    <w:p>
      <w:pPr>
        <w:pStyle w:val="Heading2"/>
      </w:pPr>
      <w:r>
        <w:t xml:space="preserve">6. Case Study Analysis</w:t>
      </w:r>
    </w:p>
    <w:p>
      <w:pPr>
        <w:pStyle w:val="FirstParagraph"/>
      </w:pPr>
      <w:r>
        <w:t xml:space="preserve">To validate the utility of the</w:t>
      </w:r>
      <w:r>
        <w:t xml:space="preserve"> </w:t>
      </w:r>
      <w:r>
        <w:rPr>
          <w:bCs/>
          <w:b/>
        </w:rPr>
        <w:t xml:space="preserve">Business Consultant</w:t>
      </w:r>
      <w:r>
        <w:t xml:space="preserve">Brazil Brasília. Without specialized consultation, the firm faced three major hurdles:</w:t>
      </w:r>
    </w:p>
    <w:p>
      <w:pPr>
        <w:numPr>
          <w:ilvl w:val="0"/>
          <w:numId w:val="1002"/>
        </w:numPr>
        <w:pStyle w:val="Compact"/>
      </w:pPr>
      <w:r>
        <w:rPr>
          <w:bCs/>
          <w:b/>
        </w:rPr>
        <w:t xml:space="preserve">Misunderstanding of Local Procurement Laws:</w:t>
      </w:r>
      <w:r>
        <w:t xml:space="preserve"> </w:t>
      </w:r>
      <w:r>
        <w:t xml:space="preserve">The firm attempted to bid on federal contracts using national standards, failing to account for local preference laws in the Federal District.</w:t>
      </w:r>
    </w:p>
    <w:p>
      <w:pPr>
        <w:numPr>
          <w:ilvl w:val="0"/>
          <w:numId w:val="1002"/>
        </w:numPr>
        <w:pStyle w:val="Compact"/>
      </w:pPr>
      <w:r>
        <w:rPr>
          <w:bCs/>
          <w:b/>
        </w:rPr>
        <w:t xml:space="preserve">Tax Inefficiency:</w:t>
      </w:r>
      <w:r>
        <w:t xml:space="preserve"> </w:t>
      </w:r>
      <w:r>
        <w:t xml:space="preserve">They paid standard state taxes instead of utilizing the "Software Law" incentives specific to</w:t>
      </w:r>
    </w:p>
    <w:p>
      <w:pPr>
        <w:numPr>
          <w:ilvl w:val="0"/>
          <w:numId w:val="1000"/>
        </w:numPr>
        <w:pStyle w:val="Compact"/>
      </w:pPr>
      <w:r>
        <w:t xml:space="preserve">Brazil Brasília.</w:t>
      </w:r>
    </w:p>
    <w:p>
      <w:pPr>
        <w:numPr>
          <w:ilvl w:val="0"/>
          <w:numId w:val="1002"/>
        </w:numPr>
        <w:pStyle w:val="Compact"/>
      </w:pPr>
      <w:r>
        <w:rPr>
          <w:bCs/>
          <w:b/>
        </w:rPr>
        <w:t xml:space="preserve">Cultural Misalignment:</w:t>
      </w:r>
      <w:r>
        <w:t xml:space="preserve"> </w:t>
      </w:r>
      <w:r>
        <w:t xml:space="preserve">The firm’s aggressive sales tactics clashed with the relationship-based business culture prevalent in government sectors in the capital.</w:t>
      </w:r>
    </w:p>
    <w:p>
      <w:pPr>
        <w:pStyle w:val="FirstParagraph"/>
      </w:pPr>
      <w:r>
        <w:t xml:space="preserve">Upon engaging a specialized consultant, these issues were resolved. The consultant facilitated introductions to key decision-makers at the Secretariat of Technology and Innovation, ensuring compliance with local bidding rules. Furthermore, the restructuring of their tax model resulted in a 15% reduction in operational costs within the first quarter.</w:t>
      </w:r>
    </w:p>
    <w:bookmarkEnd w:id="27"/>
    <w:bookmarkStart w:id="28" w:name="challenges-and-risk-factors"/>
    <w:p>
      <w:pPr>
        <w:pStyle w:val="Heading2"/>
      </w:pPr>
      <w:r>
        <w:t xml:space="preserve">7. Challenges and Risk Factors</w:t>
      </w:r>
    </w:p>
    <w:p>
      <w:pPr>
        <w:pStyle w:val="FirstParagraph"/>
      </w:pPr>
      <w:r>
        <w:t xml:space="preserve">Despite the clear benefits, operating as a Business Consultant in this region presents unique risks. The political nature of</w:t>
      </w:r>
      <w:r>
        <w:t xml:space="preserve"> </w:t>
      </w:r>
      <w:r>
        <w:rPr>
          <w:bCs/>
          <w:b/>
        </w:rPr>
        <w:t xml:space="preserve">Brazil Brasília</w:t>
      </w:r>
    </w:p>
    <w:p>
      <w:pPr>
        <w:pStyle w:val="BodyText"/>
      </w:pPr>
      <w:r>
        <w:t xml:space="preserve">Additionally, talent retention in</w:t>
      </w:r>
      <w:r>
        <w:t xml:space="preserve"> </w:t>
      </w:r>
      <w:r>
        <w:rPr>
          <w:bCs/>
          <w:b/>
        </w:rPr>
        <w:t xml:space="preserve">Brazil Brasília</w:t>
      </w:r>
    </w:p>
    <w:bookmarkEnd w:id="28"/>
    <w:bookmarkStart w:id="29" w:name="recommendations"/>
    <w:p>
      <w:pPr>
        <w:pStyle w:val="Heading2"/>
      </w:pPr>
      <w:r>
        <w:t xml:space="preserve">8. Recommendations</w:t>
      </w:r>
    </w:p>
    <w:p>
      <w:pPr>
        <w:pStyle w:val="FirstParagraph"/>
      </w:pPr>
      <w:r>
        <w:t xml:space="preserve">Based on the findings of this Lab Report, we recommend the following for any entity seeking to engage business services in the capital:</w:t>
      </w:r>
    </w:p>
    <w:p>
      <w:pPr>
        <w:numPr>
          <w:ilvl w:val="0"/>
          <w:numId w:val="1003"/>
        </w:numPr>
        <w:pStyle w:val="Compact"/>
      </w:pPr>
      <w:r>
        <w:rPr>
          <w:bCs/>
          <w:b/>
        </w:rPr>
        <w:t xml:space="preserve">Hire Local Expertise:</w:t>
      </w:r>
      <w:r>
        <w:t xml:space="preserve"> </w:t>
      </w:r>
      <w:r>
        <w:t xml:space="preserve">Do not outsource consulting needs to São Paulo-based firms without a dedicated Brasília office. The nuances of local law are too significant.</w:t>
      </w:r>
    </w:p>
    <w:p>
      <w:pPr>
        <w:numPr>
          <w:ilvl w:val="0"/>
          <w:numId w:val="1003"/>
        </w:numPr>
        <w:pStyle w:val="Compact"/>
      </w:pPr>
      <w:r>
        <w:rPr>
          <w:bCs/>
          <w:b/>
        </w:rPr>
        <w:t xml:space="preserve">Diversify Revenue Streams:</w:t>
      </w:r>
    </w:p>
    <w:p>
      <w:pPr>
        <w:numPr>
          <w:ilvl w:val="0"/>
          <w:numId w:val="1003"/>
        </w:numPr>
        <w:pStyle w:val="Compact"/>
      </w:pPr>
      <w:r>
        <w:rPr>
          <w:bCs/>
          <w:b/>
        </w:rPr>
        <w:t xml:space="preserve">Engage Early:</w:t>
      </w:r>
    </w:p>
    <w:bookmarkEnd w:id="29"/>
    <w:bookmarkStart w:id="30" w:name="conclusion"/>
    <w:p>
      <w:pPr>
        <w:pStyle w:val="Heading2"/>
      </w:pPr>
      <w:r>
        <w:t xml:space="preserve">9. Conclusion</w:t>
      </w:r>
    </w:p>
    <w:p>
      <w:pPr>
        <w:pStyle w:val="FirstParagraph"/>
      </w:pPr>
      <w:r>
        <w:t xml:space="preserve">This Lab Report concludes that the role of the</w:t>
      </w:r>
      <w:r>
        <w:t xml:space="preserve"> </w:t>
      </w:r>
      <w:r>
        <w:rPr>
          <w:bCs/>
          <w:b/>
        </w:rPr>
        <w:t xml:space="preserve">Business Consultant</w:t>
      </w:r>
      <w:r>
        <w:t xml:space="preserve">Brazil Brasília</w:t>
      </w:r>
    </w:p>
    <w:p>
      <w:pPr>
        <w:pStyle w:val="BodyText"/>
      </w:pPr>
      <w:r>
        <w:t xml:space="preserve">The data clearly indicates that generic consulting models are insufficient. Success in this market demands a deep understanding of the interplay between public policy and private enterprise. As</w:t>
      </w:r>
      <w:r>
        <w:t xml:space="preserve"> </w:t>
      </w:r>
      <w:r>
        <w:rPr>
          <w:bCs/>
          <w:b/>
        </w:rPr>
        <w:t xml:space="preserve">Brazil Brasília</w:t>
      </w:r>
    </w:p>
    <w:p>
      <w:pPr>
        <w:pStyle w:val="BodyText"/>
      </w:pPr>
      <w:r>
        <w:t xml:space="preserve">It is our professional opinion that any stakeholder entering the market of</w:t>
      </w:r>
      <w:r>
        <w:t xml:space="preserve"> </w:t>
      </w:r>
      <w:r>
        <w:rPr>
          <w:bCs/>
          <w:b/>
        </w:rPr>
        <w:t xml:space="preserve">Brazil Brasília</w:t>
      </w:r>
    </w:p>
    <w:p>
      <w:r>
        <w:pict>
          <v:rect style="width:0;height:1.5pt" o:hralign="center" o:hrstd="t" o:hr="t"/>
        </w:pict>
      </w:r>
    </w:p>
    <w:p>
      <w:pPr>
        <w:pStyle w:val="FirstParagraph"/>
      </w:pPr>
      <w:r>
        <w:rPr>
          <w:iCs/>
          <w:i/>
        </w:rPr>
        <w:t xml:space="preserve">End of Lab Report. Prepared for internal distribution and strategic planning purposes regarding business operations in Brazil Brasília.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Business Consultant Implementation in Brazil Brasília</dc:title>
  <dc:creator/>
  <dc:language>en</dc:language>
  <cp:keywords/>
  <dcterms:created xsi:type="dcterms:W3CDTF">2026-07-30T07:12:59Z</dcterms:created>
  <dcterms:modified xsi:type="dcterms:W3CDTF">2026-07-30T07:12:59Z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