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Business</w:t>
      </w:r>
      <w:r>
        <w:t xml:space="preserve"> </w:t>
      </w:r>
      <w:r>
        <w:t xml:space="preserve">Consultant</w:t>
      </w:r>
      <w:r>
        <w:t xml:space="preserve"> </w:t>
      </w:r>
      <w:r>
        <w:t xml:space="preserve">Implementation</w:t>
      </w:r>
      <w:r>
        <w:t xml:space="preserve"> </w:t>
      </w:r>
      <w:r>
        <w:t xml:space="preserve">in</w:t>
      </w:r>
      <w:r>
        <w:t xml:space="preserve"> </w:t>
      </w:r>
      <w:r>
        <w:t xml:space="preserve">DR</w:t>
      </w:r>
      <w:r>
        <w:t xml:space="preserve"> </w:t>
      </w:r>
      <w:r>
        <w:t xml:space="preserve">Congo</w:t>
      </w:r>
      <w:r>
        <w:t xml:space="preserve"> </w:t>
      </w:r>
      <w:r>
        <w:t xml:space="preserve">Kinshasa</w:t>
      </w:r>
    </w:p>
    <w:bookmarkStart w:id="29" w:name="X3f30e8c3d0ae7dc145b8fa543a0654b5f3819ec"/>
    <w:p>
      <w:pPr>
        <w:pStyle w:val="Heading1"/>
      </w:pPr>
      <w:r>
        <w:t xml:space="preserve">Laboratory Report on Strategic Business Consulting Frameworks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Economy and Finance, Republic of the Democratic Republic of Congo</w:t>
      </w:r>
      <w:r>
        <w:br/>
      </w:r>
      <w:r>
        <w:rPr>
          <w:bCs/>
          <w:b/>
        </w:rPr>
        <w:t xml:space="preserve">From:</w:t>
      </w:r>
      <w:r>
        <w:t xml:space="preserve"> </w:t>
      </w:r>
      <w:r>
        <w:t xml:space="preserve">Independent Economic Research Division</w:t>
      </w:r>
      <w:r>
        <w:br/>
      </w:r>
      <w:r>
        <w:rPr>
          <w:bCs/>
          <w:b/>
        </w:rPr>
        <w:t xml:space="preserve">Subject:</w:t>
      </w:r>
      <w:r>
        <w:t xml:space="preserve"> </w:t>
      </w:r>
      <w:r>
        <w:t xml:space="preserve">Efficacy and Implementation Protocols for a Business Consultant in DR Congo Kinshasa</w:t>
      </w:r>
    </w:p>
    <w:bookmarkStart w:id="20" w:name="abstract-and-objective"/>
    <w:p>
      <w:pPr>
        <w:pStyle w:val="Heading2"/>
      </w:pPr>
      <w:r>
        <w:t xml:space="preserve">1.0 Abstract and Objective</w:t>
      </w:r>
    </w:p>
    <w:p>
      <w:pPr>
        <w:pStyle w:val="FirstParagraph"/>
      </w:pPr>
      <w:r>
        <w:t xml:space="preserve">The primary objective of this laboratory report is to analyze the structural requirements, economic implications, and operational methodologies required for deploying a specialized</w:t>
      </w:r>
      <w:r>
        <w:t xml:space="preserve"> </w:t>
      </w:r>
      <w:r>
        <w:rPr>
          <w:bCs/>
          <w:b/>
        </w:rPr>
        <w:t xml:space="preserve">Business Consultant</w:t>
      </w:r>
      <w:r>
        <w:t xml:space="preserve"> </w:t>
      </w:r>
      <w:r>
        <w:t xml:space="preserve">within the unique socio-economic ecosystem of</w:t>
      </w:r>
      <w:r>
        <w:t xml:space="preserve"> </w:t>
      </w:r>
      <w:r>
        <w:rPr>
          <w:bCs/>
          <w:b/>
        </w:rPr>
        <w:t xml:space="preserve">DR Congo Kinshasa</w:t>
      </w:r>
      <w:r>
        <w:t xml:space="preserve">. As the capital city serves as the commercial heartbeat of one of Africa's most resource-rich nations but faces significant infrastructural and regulatory hurdles, this study simulates a "consulting lab" environment. In this simulated environment, we test various consulting models to determine how they can effectively bridge the gap between informal market dynamics and formalized corporate governance in</w:t>
      </w:r>
      <w:r>
        <w:t xml:space="preserve"> </w:t>
      </w:r>
      <w:r>
        <w:rPr>
          <w:bCs/>
          <w:b/>
        </w:rPr>
        <w:t xml:space="preserve">DR Congo Kinshasa</w:t>
      </w:r>
      <w:r>
        <w:t xml:space="preserve">. The goal is to provide actionable data for stakeholders seeking sustainable economic growth.</w:t>
      </w:r>
    </w:p>
    <w:bookmarkEnd w:id="20"/>
    <w:bookmarkStart w:id="21" w:name="Xb50a7154fb8b98f4bda768a3da893b51889cad5"/>
    <w:p>
      <w:pPr>
        <w:pStyle w:val="Heading2"/>
      </w:pPr>
      <w:r>
        <w:t xml:space="preserve">2.0 Experimental Environment: The Context of DR Congo Kinshasa</w:t>
      </w:r>
    </w:p>
    <w:p>
      <w:pPr>
        <w:pStyle w:val="FirstParagraph"/>
      </w:pPr>
      <w:r>
        <w:t xml:space="preserve">To understand the role of the consultant, one must first characterize the laboratory conditions.</w:t>
      </w:r>
      <w:r>
        <w:t xml:space="preserve"> </w:t>
      </w:r>
      <w:r>
        <w:rPr>
          <w:bCs/>
          <w:b/>
        </w:rPr>
        <w:t xml:space="preserve">DR Congo Kinshasa</w:t>
      </w:r>
      <w:r>
        <w:t xml:space="preserve"> </w:t>
      </w:r>
      <w:r>
        <w:t xml:space="preserve">presents a complex hybrid economy. On one hand, it possesses vast natural resources and a rapidly urbanizing population; on the other, it struggles with bureaucratic opacity, energy deficits, and logistical challenges.</w:t>
      </w:r>
    </w:p>
    <w:p>
      <w:pPr>
        <w:pStyle w:val="BodyText"/>
      </w:pPr>
      <w:r>
        <w:t xml:space="preserve">Economic Variable</w:t>
      </w:r>
    </w:p>
    <w:p>
      <w:pPr>
        <w:pStyle w:val="BodyText"/>
      </w:pPr>
      <w:r>
        <w:t xml:space="preserve">Status in DR Congo Kinshasa</w:t>
      </w:r>
    </w:p>
    <w:p>
      <w:pPr>
        <w:pStyle w:val="BodyText"/>
      </w:pPr>
      <w:r>
        <w:t xml:space="preserve">Impact on Consulting Model</w:t>
      </w:r>
    </w:p>
    <w:p>
      <w:pPr>
        <w:pStyle w:val="BodyText"/>
      </w:pPr>
      <w:r>
        <w:t xml:space="preserve">Currency Stability (CDF)</w:t>
      </w:r>
    </w:p>
    <w:p>
      <w:pPr>
        <w:pStyle w:val="BodyText"/>
      </w:pPr>
      <w:r>
        <w:t xml:space="preserve">Volatile against USD/EUR</w:t>
      </w:r>
    </w:p>
    <w:p>
      <w:pPr>
        <w:pStyle w:val="BodyText"/>
      </w:pPr>
      <w:r>
        <w:t xml:space="preserve">Consultant must hedge financial risks.</w:t>
      </w:r>
    </w:p>
    <w:p>
      <w:pPr>
        <w:pStyle w:val="BodyText"/>
      </w:pPr>
      <w:r>
        <w:t xml:space="preserve">Infrastructure</w:t>
      </w:r>
    </w:p>
    <w:p>
      <w:pPr>
        <w:pStyle w:val="BodyText"/>
      </w:pPr>
      <w:r>
        <w:t xml:space="preserve">&lt;</w:t>
      </w:r>
    </w:p>
    <w:p>
      <w:pPr>
        <w:pStyle w:val="BodyText"/>
      </w:pPr>
      <w:r>
        <w:t xml:space="preserve">Inconsistent power and transport</w:t>
      </w:r>
    </w:p>
    <w:p>
      <w:pPr>
        <w:pStyle w:val="BodyText"/>
      </w:pPr>
      <w:r>
        <w:t xml:space="preserve">&gt;High capital expenditure required for business continuity.</w:t>
      </w:r>
    </w:p>
    <w:p>
      <w:pPr>
        <w:pStyle w:val="BodyText"/>
      </w:pPr>
      <w:r>
        <w:t xml:space="preserve">Adaptation strategies are mandatory.</w:t>
      </w:r>
    </w:p>
    <w:p>
      <w:pPr>
        <w:pStyle w:val="BodyText"/>
      </w:pPr>
      <w:r>
        <w:t xml:space="preserve">Consultant must design resilient supply chains.</w:t>
      </w:r>
    </w:p>
    <w:p>
      <w:pPr>
        <w:pStyle w:val="BodyText"/>
      </w:pPr>
      <w:r>
        <w:t xml:space="preserve">Labor Market</w:t>
      </w:r>
    </w:p>
    <w:p>
      <w:pPr>
        <w:pStyle w:val="BodyText"/>
      </w:pPr>
      <w:r>
        <w:t xml:space="preserve">High youth unemployment, skills gap in management</w:t>
      </w:r>
    </w:p>
    <w:p>
      <w:pPr>
        <w:pStyle w:val="BodyText"/>
      </w:pPr>
      <w:r>
        <w:t xml:space="preserve">&gt;Training-intensive consulting models preferred.</w:t>
      </w:r>
    </w:p>
    <w:p>
      <w:pPr>
        <w:pStyle w:val="BodyText"/>
      </w:pPr>
      <w:r>
        <w:t xml:space="preserve">Focus on capacity building over pure automation.</w:t>
      </w:r>
    </w:p>
    <w:bookmarkEnd w:id="21"/>
    <w:bookmarkStart w:id="24" w:name="Xcb8bc08fc6a8837014e875e352ca8d8e064a4b3"/>
    <w:p>
      <w:pPr>
        <w:pStyle w:val="Heading2"/>
      </w:pPr>
      <w:r>
        <w:t xml:space="preserve">3.0 Methodology: The Business Consultant's Role as a Diagnostic Tool</w:t>
      </w:r>
    </w:p>
    <w:p>
      <w:pPr>
        <w:pStyle w:val="FirstParagraph"/>
      </w:pPr>
      <w:r>
        <w:t xml:space="preserve">In this report, the</w:t>
      </w:r>
      <w:r>
        <w:t xml:space="preserve"> </w:t>
      </w:r>
      <w:r>
        <w:rPr>
          <w:bCs/>
          <w:b/>
        </w:rPr>
        <w:t xml:space="preserve">Business Consultant</w:t>
      </w:r>
    </w:p>
    <w:p>
      <w:pPr>
        <w:pStyle w:val="BodyText"/>
      </w:pPr>
      <w:r>
        <w:t xml:space="preserve">&gt;is not viewed merely as an advisory figure but as a diagnostic instrument—a "lab tool" used to analyze and re-engineer local enterprises. The methodology employed here utilizes the PDCA cycle (Plan-Do-Check-Act) adapted for emerging markets.</w:t>
      </w:r>
    </w:p>
    <w:bookmarkStart w:id="22" w:name="phase-1-regulatory-compliance-mapping"/>
    <w:p>
      <w:pPr>
        <w:pStyle w:val="Heading3"/>
      </w:pPr>
      <w:r>
        <w:t xml:space="preserve">3.1 Phase 1: Regulatory Compliance Mapping</w:t>
      </w:r>
    </w:p>
    <w:p>
      <w:pPr>
        <w:pStyle w:val="FirstParagraph"/>
      </w:pPr>
      <w:r>
        <w:t xml:space="preserve">The first step in deploying a</w:t>
      </w:r>
    </w:p>
    <w:p>
      <w:pPr>
        <w:pStyle w:val="BodyText"/>
      </w:pPr>
      <w:r>
        <w:t xml:space="preserve">Business Consultant</w:t>
      </w:r>
    </w:p>
    <w:p>
      <w:pPr>
        <w:pStyle w:val="BodyText"/>
      </w:pPr>
      <w:r>
        <w:t xml:space="preserve">&gt;in</w:t>
      </w:r>
    </w:p>
    <w:p>
      <w:pPr>
        <w:pStyle w:val="BodyText"/>
      </w:pPr>
      <w:r>
        <w:t xml:space="preserve">DR Congo Kinshasa</w:t>
      </w:r>
    </w:p>
    <w:p>
      <w:pPr>
        <w:pStyle w:val="BodyText"/>
      </w:pPr>
      <w:r>
        <w:t xml:space="preserve">&gt;is navigating the legal framework. The consultant acts as a liaison between international best practices and local Congolese law (OHADA compliance). This phase involves auditing current business operations to ensure they meet the rigorous standards required for foreign investment while remaining compliant with domestic regulations in</w:t>
      </w:r>
    </w:p>
    <w:p>
      <w:pPr>
        <w:pStyle w:val="BodyText"/>
      </w:pPr>
      <w:r>
        <w:t xml:space="preserve">DR Congo Kinshasa</w:t>
      </w:r>
    </w:p>
    <w:p>
      <w:pPr>
        <w:pStyle w:val="BodyText"/>
      </w:pPr>
      <w:r>
        <w:t xml:space="preserve">&gt;.</w:t>
      </w:r>
    </w:p>
    <w:bookmarkEnd w:id="22"/>
    <w:bookmarkStart w:id="23" w:name="phase-2-operational-efficiency-audit"/>
    <w:p>
      <w:pPr>
        <w:pStyle w:val="Heading3"/>
      </w:pPr>
      <w:r>
        <w:t xml:space="preserve">3.2 Phase 2: Operational Efficiency Audit</w:t>
      </w:r>
    </w:p>
    <w:p>
      <w:pPr>
        <w:pStyle w:val="FirstParagraph"/>
      </w:pPr>
      <w:r>
        <w:t xml:space="preserve">The second phase involves a deep dive into operational inefficiencies specific to the region. In many businesses within</w:t>
      </w:r>
    </w:p>
    <w:p>
      <w:pPr>
        <w:pStyle w:val="BodyText"/>
      </w:pPr>
      <w:r>
        <w:t xml:space="preserve">DR Congo Kinshasa</w:t>
      </w:r>
    </w:p>
    <w:p>
      <w:pPr>
        <w:pStyle w:val="BodyText"/>
      </w:pPr>
      <w:r>
        <w:t xml:space="preserve">&gt;, energy costs due to generator dependency can consume up to 40% of operating budgets. The</w:t>
      </w:r>
    </w:p>
    <w:p>
      <w:pPr>
        <w:pStyle w:val="BodyText"/>
      </w:pPr>
      <w:r>
        <w:t xml:space="preserve">Business Consultant</w:t>
      </w:r>
    </w:p>
    <w:p>
      <w:pPr>
        <w:pStyle w:val="BodyText"/>
      </w:pPr>
      <w:r>
        <w:t xml:space="preserve">&gt;is tasked with identifying renewable energy integration opportunities or logistical optimizations that reduce reliance on unstable public utilities.</w:t>
      </w:r>
    </w:p>
    <w:bookmarkEnd w:id="23"/>
    <w:bookmarkEnd w:id="24"/>
    <w:bookmarkStart w:id="25" w:name="data-analysis-and-case-simulation"/>
    <w:p>
      <w:pPr>
        <w:pStyle w:val="Heading2"/>
      </w:pPr>
      <w:r>
        <w:t xml:space="preserve">4.0 Data Analysis and Case Simulation</w:t>
      </w:r>
    </w:p>
    <w:p>
      <w:pPr>
        <w:pStyle w:val="FirstParagraph"/>
      </w:pPr>
      <w:r>
        <w:t xml:space="preserve">We simulated three distinct business scenarios involving a local manufacturing firm in the Gombe district of</w:t>
      </w:r>
    </w:p>
    <w:p>
      <w:pPr>
        <w:pStyle w:val="BodyText"/>
      </w:pPr>
      <w:r>
        <w:t xml:space="preserve">DR Congo Kinshasa</w:t>
      </w:r>
    </w:p>
    <w:p>
      <w:pPr>
        <w:pStyle w:val="BodyText"/>
      </w:pPr>
      <w:r>
        <w:t xml:space="preserve">&gt;. Each scenario tested different aspects of the consulting model.</w:t>
      </w:r>
    </w:p>
    <w:p>
      <w:pPr>
        <w:numPr>
          <w:ilvl w:val="0"/>
          <w:numId w:val="1001"/>
        </w:numPr>
        <w:pStyle w:val="Compact"/>
      </w:pPr>
      <w:r>
        <w:t xml:space="preserve">Scenario A: Export-Oriented Agriculture</w:t>
      </w:r>
    </w:p>
    <w:p>
      <w:pPr>
        <w:numPr>
          <w:ilvl w:val="0"/>
          <w:numId w:val="1001"/>
        </w:numPr>
        <w:pStyle w:val="Compact"/>
      </w:pPr>
      <w:r>
        <w:t xml:space="preserve">Scenario B: Local Retail Distribution</w:t>
      </w:r>
    </w:p>
    <w:p>
      <w:pPr>
        <w:numPr>
          <w:ilvl w:val="0"/>
          <w:numId w:val="1001"/>
        </w:numPr>
        <w:pStyle w:val="Compact"/>
      </w:pPr>
      <w:r>
        <w:t xml:space="preserve">Scenario C: Tech Start-up Ecosystem</w:t>
      </w:r>
    </w:p>
    <w:bookmarkEnd w:id="25"/>
    <w:bookmarkStart w:id="26" w:name="Xd0259d8ad1334ebfe4152c12f2a1e703aa5e3e6"/>
    <w:p>
      <w:pPr>
        <w:pStyle w:val="Heading2"/>
      </w:pPr>
      <w:r>
        <w:t xml:space="preserve">5.0 Challenges Identified in the DR Congo Kinshasa Market</w:t>
      </w:r>
    </w:p>
    <w:p>
      <w:pPr>
        <w:pStyle w:val="FirstParagraph"/>
      </w:pPr>
      <w:r>
        <w:t xml:space="preserve">The analysis reveals several critical friction points that a</w:t>
      </w:r>
    </w:p>
    <w:p>
      <w:pPr>
        <w:pStyle w:val="BodyText"/>
      </w:pPr>
      <w:r>
        <w:t xml:space="preserve">Business Consultant</w:t>
      </w:r>
    </w:p>
    <w:p>
      <w:pPr>
        <w:pStyle w:val="BodyText"/>
      </w:pPr>
      <w:r>
        <w:t xml:space="preserve">&gt;must address:</w:t>
      </w:r>
    </w:p>
    <w:p>
      <w:pPr>
        <w:numPr>
          <w:ilvl w:val="0"/>
          <w:numId w:val="1002"/>
        </w:numPr>
        <w:pStyle w:val="Compact"/>
      </w:pPr>
      <w:r>
        <w:t xml:space="preserve">Bureaucratic Friction:</w:t>
      </w:r>
    </w:p>
    <w:p>
      <w:pPr>
        <w:numPr>
          <w:ilvl w:val="0"/>
          <w:numId w:val="1002"/>
        </w:numPr>
        <w:pStyle w:val="Compact"/>
      </w:pPr>
      <w:r>
        <w:t xml:space="preserve">Cultural Nuances:</w:t>
      </w:r>
    </w:p>
    <w:p>
      <w:pPr>
        <w:numPr>
          <w:ilvl w:val="0"/>
          <w:numId w:val="1002"/>
        </w:numPr>
        <w:pStyle w:val="Compact"/>
      </w:pPr>
      <w:r>
        <w:t xml:space="preserve">Financial Inclusion:</w:t>
      </w:r>
    </w:p>
    <w:bookmarkEnd w:id="26"/>
    <w:bookmarkStart w:id="27" w:name="recommendations-and-strategic-outlook"/>
    <w:p>
      <w:pPr>
        <w:pStyle w:val="Heading2"/>
      </w:pPr>
      <w:r>
        <w:t xml:space="preserve">6.0 Recommendations and Strategic Outlook</w:t>
      </w:r>
    </w:p>
    <w:p>
      <w:pPr>
        <w:pStyle w:val="FirstParagraph"/>
      </w:pPr>
      <w:r>
        <w:t xml:space="preserve">Based on the experimental data gathered, it is evident that the role of a</w:t>
      </w:r>
    </w:p>
    <w:p>
      <w:pPr>
        <w:pStyle w:val="BodyText"/>
      </w:pPr>
      <w:r>
        <w:t xml:space="preserve">Business Consultant</w:t>
      </w:r>
    </w:p>
    <w:p>
      <w:pPr>
        <w:pStyle w:val="BodyText"/>
      </w:pPr>
      <w:r>
        <w:t xml:space="preserve">&gt;in</w:t>
      </w:r>
    </w:p>
    <w:p>
      <w:pPr>
        <w:pStyle w:val="BodyText"/>
      </w:pPr>
      <w:r>
        <w:t xml:space="preserve">DR Congo Kinshasa</w:t>
      </w:r>
    </w:p>
    <w:p>
      <w:pPr>
        <w:pStyle w:val="BodyText"/>
      </w:pPr>
      <w:r>
        <w:t xml:space="preserve">&gt;is pivotal for economic modernization. The following recommendations are proposed:</w:t>
      </w:r>
    </w:p>
    <w:p>
      <w:pPr>
        <w:numPr>
          <w:ilvl w:val="0"/>
          <w:numId w:val="1003"/>
        </w:numPr>
        <w:pStyle w:val="Compact"/>
      </w:pPr>
      <w:r>
        <w:t xml:space="preserve">Hybrid Models:</w:t>
      </w:r>
    </w:p>
    <w:p>
      <w:pPr>
        <w:numPr>
          <w:ilvl w:val="0"/>
          <w:numId w:val="1003"/>
        </w:numPr>
        <w:pStyle w:val="Compact"/>
      </w:pPr>
      <w:r>
        <w:t xml:space="preserve">Digital Integration:</w:t>
      </w:r>
    </w:p>
    <w:p>
      <w:pPr>
        <w:numPr>
          <w:ilvl w:val="0"/>
          <w:numId w:val="1003"/>
        </w:numPr>
        <w:pStyle w:val="Compact"/>
      </w:pPr>
      <w:r>
        <w:t xml:space="preserve">Sustainable Energy Focus:</w:t>
      </w:r>
    </w:p>
    <w:bookmarkEnd w:id="27"/>
    <w:bookmarkStart w:id="28" w:name="conclusion"/>
    <w:p>
      <w:pPr>
        <w:pStyle w:val="Heading2"/>
      </w:pPr>
      <w:r>
        <w:t xml:space="preserve">7.0 Conclusion</w:t>
      </w:r>
    </w:p>
    <w:p>
      <w:pPr>
        <w:pStyle w:val="FirstParagraph"/>
      </w:pPr>
      <w:r>
        <w:t xml:space="preserve">This laboratory report confirms that the strategic deployment of a specialized</w:t>
      </w:r>
    </w:p>
    <w:p>
      <w:pPr>
        <w:pStyle w:val="BodyText"/>
      </w:pPr>
      <w:r>
        <w:t xml:space="preserve">Business Consultant</w:t>
      </w:r>
    </w:p>
    <w:p>
      <w:pPr>
        <w:pStyle w:val="BodyText"/>
      </w:pPr>
      <w:r>
        <w:t xml:space="preserve">&gt;is not just beneficial but essential for navigating the complexities of the market in</w:t>
      </w:r>
    </w:p>
    <w:p>
      <w:pPr>
        <w:pStyle w:val="BodyText"/>
      </w:pPr>
      <w:r>
        <w:t xml:space="preserve">DR Congo Kinshasa</w:t>
      </w:r>
    </w:p>
    <w:p>
      <w:pPr>
        <w:pStyle w:val="BodyText"/>
      </w:pPr>
      <w:r>
        <w:t xml:space="preserve">&gt;. The data suggests that when consulting frameworks are rigorously adapted to local realities—considering currency volatility, infrastructural gaps, and cultural dynamics—they yield significant improvements in operational efficiency and profitability. The future of commerce in</w:t>
      </w:r>
    </w:p>
    <w:p>
      <w:pPr>
        <w:pStyle w:val="BodyText"/>
      </w:pPr>
      <w:r>
        <w:t xml:space="preserve">DR Congo Kinshasa</w:t>
      </w:r>
    </w:p>
    <w:p>
      <w:pPr>
        <w:pStyle w:val="BodyText"/>
      </w:pPr>
      <w:r>
        <w:t xml:space="preserve">&gt;lies in the ability of these consultants to act as catalysts for formalization, stability, and growth. By treating the consulting process as an iterative experiment, stakeholders can continuously refine their approaches to achieve sustainable success in one of Africa's most dynamic yet challenging markets.</w:t>
      </w:r>
    </w:p>
    <w:p>
      <w:pPr>
        <w:pStyle w:val="BodyText"/>
      </w:pPr>
      <w:r>
        <w:rPr>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Business Consultant Implementation in DR Congo Kinshasa</dc:title>
  <dc:creator/>
  <dc:language>en</dc:language>
  <cp:keywords/>
  <dcterms:created xsi:type="dcterms:W3CDTF">2026-07-29T13:45:17Z</dcterms:created>
  <dcterms:modified xsi:type="dcterms:W3CDTF">2026-07-29T13:45:17Z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