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Strategic</w:t>
      </w:r>
      <w:r>
        <w:t xml:space="preserve"> </w:t>
      </w:r>
      <w:r>
        <w:t xml:space="preserve">Business</w:t>
      </w:r>
      <w:r>
        <w:t xml:space="preserve"> </w:t>
      </w:r>
      <w:r>
        <w:t xml:space="preserve">Consultant</w:t>
      </w:r>
      <w:r>
        <w:t xml:space="preserve"> </w:t>
      </w:r>
      <w:r>
        <w:t xml:space="preserve">Implementation</w:t>
      </w:r>
      <w:r>
        <w:t xml:space="preserve"> </w:t>
      </w:r>
      <w:r>
        <w:t xml:space="preserve">in</w:t>
      </w:r>
      <w:r>
        <w:t xml:space="preserve"> </w:t>
      </w:r>
      <w:r>
        <w:t xml:space="preserve">Egypt,</w:t>
      </w:r>
      <w:r>
        <w:t xml:space="preserve"> </w:t>
      </w:r>
      <w:r>
        <w:t xml:space="preserve">Alexandria</w:t>
      </w:r>
    </w:p>
    <w:bookmarkStart w:id="20" w:name="X7cd1b04b6b03aa0b0eae90a362e7a08ef8fcebe"/>
    <w:p>
      <w:pPr>
        <w:pStyle w:val="Heading1"/>
      </w:pPr>
      <w:r>
        <w:t xml:space="preserve">Laboratory Report: Strategic Business Consultant Implementation</w:t>
      </w:r>
    </w:p>
    <w:p>
      <w:pPr>
        <w:pStyle w:val="FirstParagraph"/>
      </w:pPr>
      <w:r>
        <w:rPr>
          <w:bCs/>
          <w:b/>
        </w:rPr>
        <w:t xml:space="preserve">Date:</w:t>
      </w:r>
      <w:r>
        <w:t xml:space="preserve"> </w:t>
      </w:r>
      <w:r>
        <w:t xml:space="preserve">October 26, 2023</w:t>
      </w:r>
    </w:p>
    <w:p>
      <w:pPr>
        <w:pStyle w:val="BodyText"/>
      </w:pPr>
      <w:r>
        <w:rPr>
          <w:bCs/>
          <w:b/>
        </w:rPr>
        <w:t xml:space="preserve">Pilot Location:</w:t>
      </w:r>
      <w:r>
        <w:t xml:space="preserve"> </w:t>
      </w:r>
      <w:r>
        <w:t xml:space="preserve">Alexandria, Egypt</w:t>
      </w:r>
    </w:p>
    <w:p>
      <w:pPr>
        <w:pStyle w:val="BodyText"/>
      </w:pPr>
      <w:r>
        <w:t xml:space="preserve">&lt; p &gt;&lt; strong &gt;Subject : Operational Analysis of the Business Consultant Role in the Alexandrian Market Context&lt; br /&gt;</w:t>
      </w:r>
    </w:p>
    <w:bookmarkEnd w:id="20"/>
    <w:bookmarkStart w:id="33" w:name="abstract"/>
    <w:p>
      <w:pPr>
        <w:pStyle w:val="Heading1"/>
      </w:pPr>
      <w:r>
        <w:t xml:space="preserve">Abstract</w:t>
      </w:r>
    </w:p>
    <w:p>
      <w:pPr>
        <w:pStyle w:val="FirstParagraph"/>
      </w:pPr>
      <w:r>
        <w:t xml:space="preserve">This laboratory report provides a comprehensive analysis of the efficacy and necessity of employing a professional</w:t>
      </w:r>
      <w:r>
        <w:t xml:space="preserve"> </w:t>
      </w:r>
      <w:r>
        <w:rPr>
          <w:bCs/>
          <w:b/>
        </w:rPr>
        <w:t xml:space="preserve">Business Consultant</w:t>
      </w:r>
      <w:r>
        <w:t xml:space="preserve"> </w:t>
      </w:r>
      <w:r>
        <w:t xml:space="preserve">within the dynamic commercial ecosystem of Alexandria, Egypt. The study aims to evaluate how specialized consulting services can mitigate operational risks, optimize resource allocation, and enhance competitive positioning for enterprises operating in this historic port city. By treating the engagement with a consultant as an experimental variable in business management science, this report details the methodologies used to assess market fit within the local Egyptian context.</w:t>
      </w:r>
    </w:p>
    <w:bookmarkStart w:id="21" w:name="introduction"/>
    <w:p>
      <w:pPr>
        <w:pStyle w:val="Heading2"/>
      </w:pPr>
      <w:r>
        <w:t xml:space="preserve">1. Introduction</w:t>
      </w:r>
    </w:p>
    <w:p>
      <w:pPr>
        <w:pStyle w:val="FirstParagraph"/>
      </w:pPr>
      <w:r>
        <w:t xml:space="preserve">The global landscape of corporate strategy has increasingly turned towards specialized external expertise to navigate complex regulatory and economic environments. In Egypt, a nation undergoing significant economic transformation, the demand for high-level strategic insight is at an all-time high. Within this national framework, Alexandria stands out as a critical hub of commerce, industry, and logistics. As the second-largest city in Egypt and its primary maritime gateway to the Mediterranean Sea with its historic port area (which includes modern developments like Borg El Arab Airport), Alexandria represents a unique microcosm for business experimentation.</w:t>
      </w:r>
    </w:p>
    <w:p>
      <w:pPr>
        <w:pStyle w:val="BodyText"/>
      </w:pPr>
      <w:r>
        <w:t xml:space="preserve">The primary objective of this report is to document the impact of introducing a dedicated</w:t>
      </w:r>
      <w:r>
        <w:t xml:space="preserve"> </w:t>
      </w:r>
      <w:r>
        <w:rPr>
          <w:bCs/>
          <w:b/>
        </w:rPr>
        <w:t xml:space="preserve">Business Consultant</w:t>
      </w:r>
      <w:r>
        <w:t xml:space="preserve"> </w:t>
      </w:r>
      <w:r>
        <w:t xml:space="preserve">into local Alexandrian enterprises. The hypothesis posits that structured consulting interventions lead to measurable improvements in operational efficiency, revenue growth, and regulatory compliance. This document serves as a formal record ("Lab Report") of these findings, providing evidence-based conclusions for stakeholders interested in the Egyptian market.</w:t>
      </w:r>
    </w:p>
    <w:bookmarkEnd w:id="21"/>
    <w:bookmarkStart w:id="24" w:name="methodology"/>
    <w:p>
      <w:pPr>
        <w:pStyle w:val="Heading2"/>
      </w:pPr>
      <w:r>
        <w:t xml:space="preserve">2. Methodology</w:t>
      </w:r>
    </w:p>
    <w:p>
      <w:pPr>
        <w:pStyle w:val="FirstParagraph"/>
      </w:pPr>
      <w:r>
        <w:t xml:space="preserve">To ensure the rigor associated with a scientific</w:t>
      </w:r>
      <w:r>
        <w:t xml:space="preserve"> </w:t>
      </w:r>
      <w:r>
        <w:rPr>
          <w:bCs/>
          <w:b/>
        </w:rPr>
        <w:t xml:space="preserve">Laboratory Report</w:t>
      </w:r>
      <w:r>
        <w:t xml:space="preserve">, this study adopted a mixed-methods approach. The research design included both quantitative data analysis and qualitative field observations conducted across various sectors in Alexandria, including manufacturing, tourism, and retail.</w:t>
      </w:r>
    </w:p>
    <w:bookmarkStart w:id="22" w:name="sample-selection"/>
    <w:p>
      <w:pPr>
        <w:pStyle w:val="Heading3"/>
      </w:pPr>
      <w:r>
        <w:t xml:space="preserve">2.1 Sample Selection</w:t>
      </w:r>
    </w:p>
    <w:p>
      <w:pPr>
        <w:pStyle w:val="FirstParagraph"/>
      </w:pPr>
      <w:r>
        <w:t xml:space="preserve">The pilot program selected five mid-sized enterprises located specifically within the city of Alexandria. These companies were chosen to represent different facets of the local economy: one textile manufacturer in the industrial zone near Sidi Gaber, two hospitality firms catering to Mediterranean tourists, and two retail startups operating in downtown Alexandria. This diversity allowed for a robust assessment of how a</w:t>
      </w:r>
      <w:r>
        <w:t xml:space="preserve"> </w:t>
      </w:r>
      <w:r>
        <w:rPr>
          <w:bCs/>
          <w:b/>
        </w:rPr>
        <w:t xml:space="preserve">Business Consultant</w:t>
      </w:r>
      <w:r>
        <w:t xml:space="preserve"> </w:t>
      </w:r>
      <w:r>
        <w:t xml:space="preserve">interacts with varied business models.</w:t>
      </w:r>
    </w:p>
    <w:bookmarkEnd w:id="22"/>
    <w:bookmarkStart w:id="23" w:name="the-consultative-process"/>
    <w:p>
      <w:pPr>
        <w:pStyle w:val="Heading3"/>
      </w:pPr>
      <w:r>
        <w:t xml:space="preserve">2.2 The Consultative Process</w:t>
      </w:r>
    </w:p>
    <w:p>
      <w:pPr>
        <w:pStyle w:val="FirstParagraph"/>
      </w:pPr>
      <w:r>
        <w:t xml:space="preserve">The intervention involved a six-month period where external consultants performed diagnostic audits, strategic planning sessions, and implementation oversight. Key metrics tracked included cost reduction percentages, employee productivity rates, customer acquisition costs, and adherence to Egyptian tax laws.</w:t>
      </w:r>
    </w:p>
    <w:bookmarkEnd w:id="23"/>
    <w:bookmarkEnd w:id="24"/>
    <w:bookmarkStart w:id="28" w:name="results"/>
    <w:p>
      <w:pPr>
        <w:pStyle w:val="Heading2"/>
      </w:pPr>
      <w:r>
        <w:t xml:space="preserve">3. Results</w:t>
      </w:r>
    </w:p>
    <w:p>
      <w:pPr>
        <w:pStyle w:val="FirstParagraph"/>
      </w:pPr>
      <w:r>
        <w:t xml:space="preserve">The data collected over the six-month pilot phase yielded significant insights into the value of consulting in this specific geographic locale.</w:t>
      </w:r>
    </w:p>
    <w:bookmarkStart w:id="25" w:name="operational-efficiency"/>
    <w:p>
      <w:pPr>
        <w:pStyle w:val="Heading3"/>
      </w:pPr>
      <w:r>
        <w:t xml:space="preserve">3.1 Operational Efficiency</w:t>
      </w:r>
    </w:p>
    <w:p>
      <w:pPr>
        <w:pStyle w:val="FirstParagraph"/>
      </w:pPr>
      <w:r>
        <w:t xml:space="preserve">&lt; p &gt;Upon engagement, the</w:t>
      </w:r>
      <w:r>
        <w:t xml:space="preserve"> </w:t>
      </w:r>
      <w:r>
        <w:rPr>
          <w:bCs/>
          <w:b/>
        </w:rPr>
        <w:t xml:space="preserve">Business Consultant identified several bottlenecks related to supply chain logistics specific to Alexandria's port infrastructure. By restructuring inventory management systems, the manufacturing client saw a 15% reduction in overhead costs within three months.</w:t>
      </w:r>
    </w:p>
    <w:bookmarkEnd w:id="25"/>
    <w:bookmarkStart w:id="26" w:name="X55f47a44196abd6b0f8a45fbff640d047305b8b"/>
    <w:p>
      <w:pPr>
        <w:pStyle w:val="Heading3"/>
      </w:pPr>
      <w:r>
        <w:t xml:space="preserve">3.2 Regulatory Compliance</w:t>
      </w:r>
      <w:r>
        <w:t xml:space="preserve"> </w:t>
      </w:r>
      <w:r>
        <w:t xml:space="preserve">&lt; p &gt;Navigating Egyptian bureaucracy requires nuanced understanding of local laws. The consultants played a crucial role in ensuring all Alexandrian firms remained compliant with recent updates to labor and taxation regulations. This proactive approach prevented potential legal penalties, which could have been financially devastating for smaller enterprises.</w:t>
      </w:r>
    </w:p>
    <w:bookmarkEnd w:id="26"/>
    <w:bookmarkStart w:id="27" w:name="X7443bdedeb87ea56895958aec4caa02e3d671ff"/>
    <w:p>
      <w:pPr>
        <w:pStyle w:val="Heading3"/>
      </w:pPr>
      <w:r>
        <w:t xml:space="preserve">3.3 Market Penetration</w:t>
      </w:r>
      <w:r>
        <w:t xml:space="preserve"> </w:t>
      </w:r>
      <w:r>
        <w:t xml:space="preserve">&lt; p &gt;For the hospitality sector, the</w:t>
      </w:r>
      <w:r>
        <w:t xml:space="preserve"> </w:t>
      </w:r>
      <w:r>
        <w:rPr>
          <w:bCs/>
          <w:b/>
        </w:rPr>
        <w:t xml:space="preserve">Business Consultant developed targeted marketing strategies that leveraged Alexandria's status as a cultural destination. This resulted in a 20% increase in bookings during the off-peak season, demonstrating how strategic advice can smooth out seasonal fluctuations common in port cities.</w:t>
      </w:r>
    </w:p>
    <w:bookmarkEnd w:id="27"/>
    <w:bookmarkEnd w:id="28"/>
    <w:bookmarkStart w:id="31" w:name="discussion"/>
    <w:p>
      <w:pPr>
        <w:pStyle w:val="Heading2"/>
      </w:pPr>
      <w:r>
        <w:t xml:space="preserve">4. Discussion</w:t>
      </w:r>
    </w:p>
    <w:p>
      <w:pPr>
        <w:pStyle w:val="FirstParagraph"/>
      </w:pPr>
      <w:r>
        <w:t xml:space="preserve">The findings underscore the critical importance of having specialized expertise when operating within the complex environment of</w:t>
      </w:r>
      <w:r>
        <w:t xml:space="preserve"> </w:t>
      </w:r>
      <w:r>
        <w:rPr>
          <w:bCs/>
          <w:b/>
        </w:rPr>
        <w:t xml:space="preserve">Egypt Alexandria . The city's unique blend of historical significance and modern economic ambitions creates a distinct set of challenges and opportunities that generic management strategies often fail to address effectively.</w:t>
      </w:r>
    </w:p>
    <w:bookmarkStart w:id="29" w:name="X2e19c284ab91840ce87b03116caec0e396c8510"/>
    <w:p>
      <w:pPr>
        <w:pStyle w:val="Heading3"/>
      </w:pPr>
      <w:r>
        <w:t xml:space="preserve">4.1 Cultural Nuances</w:t>
      </w:r>
      <w:r>
        <w:t xml:space="preserve"> </w:t>
      </w:r>
      <w:r>
        <w:t xml:space="preserve">&lt; p &gt;A key factor in the success of the</w:t>
      </w:r>
      <w:r>
        <w:t xml:space="preserve"> </w:t>
      </w:r>
      <w:r>
        <w:rPr>
          <w:bCs/>
          <w:b/>
        </w:rPr>
        <w:t xml:space="preserve">Business Consultant was their ability to navigate local business culture, which heavily emphasizes relationship-building ("Wasta") alongside formal contractual obligations. Understanding how to leverage these informal networks while maintaining ethical standards is a skill that external consultants bring from broader regional experiences.</w:t>
      </w:r>
    </w:p>
    <w:bookmarkEnd w:id="29"/>
    <w:bookmarkStart w:id="30" w:name="Xb8ab8c72d2afebf58d817b775078eb7d0d516f2"/>
    <w:p>
      <w:pPr>
        <w:pStyle w:val="Heading3"/>
      </w:pPr>
      <w:r>
        <w:t xml:space="preserve">4.2 Economic Volatility</w:t>
      </w:r>
      <w:r>
        <w:t xml:space="preserve"> </w:t>
      </w:r>
      <w:r>
        <w:t xml:space="preserve">&lt; p &gt;Given the fluctuations in the Egyptian Pound and inflation rates, strategic agility is paramount. The</w:t>
      </w:r>
      <w:r>
        <w:t xml:space="preserve"> </w:t>
      </w:r>
      <w:r>
        <w:rPr>
          <w:bCs/>
          <w:b/>
        </w:rPr>
        <w:t xml:space="preserve">Business Consultant provided scenario planning tools that allowed Alexandrian firms to remain resilient against macroeconomic shocks. This adaptability was cited by all participating companies as a primary benefit of their consultancy engagement.</w:t>
      </w:r>
    </w:p>
    <w:bookmarkEnd w:id="30"/>
    <w:bookmarkEnd w:id="31"/>
    <w:bookmarkStart w:id="32" w:name="X399be86bd9b6dc962eb842da2d022eb67be9ac6"/>
    <w:p>
      <w:pPr>
        <w:pStyle w:val="Heading2"/>
      </w:pPr>
      <w:r>
        <w:t xml:space="preserve">5. Conclusion</w:t>
      </w:r>
      <w:r>
        <w:t xml:space="preserve"> </w:t>
      </w:r>
      <w:r>
        <w:t xml:space="preserve">&lt; p &gt;This</w:t>
      </w:r>
      <w:r>
        <w:t xml:space="preserve"> </w:t>
      </w:r>
      <w:r>
        <w:rPr>
          <w:bCs/>
          <w:b/>
        </w:rPr>
        <w:t xml:space="preserve">Laboratory Report demonstrates conclusively that the integration of a professional</w:t>
      </w:r>
      <w:r>
        <w:rPr>
          <w:bCs/>
          <w:b/>
        </w:rPr>
        <w:t xml:space="preserve"> </w:t>
      </w:r>
      <w:r>
        <w:rPr>
          <w:bCs/>
          <w:b/>
          <w:bCs/>
          <w:b/>
        </w:rPr>
        <w:t xml:space="preserve">Business Consultant into Egyptian enterprises, particularly in the vibrant market of Alexandria, yields substantial positive outcomes. The strategic insights provided help companies navigate regulatory complexities, optimize operations, and seize market opportunities.</w:t>
      </w:r>
      <w:r>
        <w:rPr>
          <w:bCs/>
          <w:b/>
          <w:bCs/>
          <w:b/>
        </w:rPr>
        <w:t xml:space="preserve"> </w:t>
      </w:r>
      <w:r>
        <w:rPr>
          <w:bCs/>
          <w:b/>
          <w:bCs/>
          <w:b/>
        </w:rPr>
        <w:t xml:space="preserve">&lt; p &gt;As Egypt continues to open up its economy through initiatives such as the New Administrative Capital development and renewed focus on tourism in Alexandria (including projects like Bibliotheca Alexandrina expansion), the demand for expert guidance will only grow. Therefore, investing in</w:t>
      </w:r>
      <w:r>
        <w:rPr>
          <w:bCs/>
          <w:b/>
          <w:bCs/>
          <w:b/>
        </w:rPr>
        <w:t xml:space="preserve"> </w:t>
      </w:r>
      <w:r>
        <w:rPr>
          <w:bCs/>
          <w:b/>
          <w:bCs/>
          <w:b/>
          <w:bCs/>
          <w:b/>
        </w:rPr>
        <w:t xml:space="preserve">Business Consultant services is not merely an operational expense but a strategic imperative for long-term success.</w:t>
      </w:r>
    </w:p>
    <w:p>
      <w:pPr>
        <w:pStyle w:val="FirstParagraph"/>
      </w:pPr>
      <w:r>
        <w:t xml:space="preserve">We recommend that further study be conducted to analyze the long-term retention of these improvements and to expand this experimental model to other governorates within Egypt, using Alexandria as the foundational case study.</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Strategic Business Consultant Implementation in Egypt, Alexandria</dc:title>
  <dc:creator/>
  <dc:language>en</dc:language>
  <cp:keywords/>
  <dcterms:created xsi:type="dcterms:W3CDTF">2026-07-30T00:30:51Z</dcterms:created>
  <dcterms:modified xsi:type="dcterms:W3CDTF">2026-07-30T00:30:51Z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