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Business</w:t>
      </w:r>
      <w:r>
        <w:t xml:space="preserve"> </w:t>
      </w:r>
      <w:r>
        <w:t xml:space="preserve">Consultant</w:t>
      </w:r>
      <w:r>
        <w:t xml:space="preserve"> </w:t>
      </w:r>
      <w:r>
        <w:t xml:space="preserve">Implementation</w:t>
      </w:r>
      <w:r>
        <w:t xml:space="preserve"> </w:t>
      </w:r>
      <w:r>
        <w:t xml:space="preserve">in</w:t>
      </w:r>
      <w:r>
        <w:t xml:space="preserve"> </w:t>
      </w:r>
      <w:r>
        <w:t xml:space="preserve">Egypt</w:t>
      </w:r>
      <w:r>
        <w:t xml:space="preserve"> </w:t>
      </w:r>
      <w:r>
        <w:t xml:space="preserve">Cairo</w:t>
      </w:r>
    </w:p>
    <w:bookmarkStart w:id="25" w:name="X5b97a96a39de6e5672fa038f2584524e78031bd"/>
    <w:p>
      <w:pPr>
        <w:pStyle w:val="Heading1"/>
      </w:pPr>
      <w:r>
        <w:t xml:space="preserve">Laboratory Report: Strategic Business Consultant Implementation in Egypt Cairo</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Executive Board of Stakeholders</w:t>
      </w:r>
      <w:r>
        <w:br/>
      </w:r>
    </w:p>
    <w:p>
      <w:pPr>
        <w:pStyle w:val="BodyText"/>
      </w:pPr>
      <w:r>
        <w:t xml:space="preserve">Senior Analyst Team</w:t>
      </w:r>
      <w:r>
        <w:br/>
      </w:r>
      <w:r>
        <w:t xml:space="preserve">1. Introduction and Objective</w:t>
      </w:r>
    </w:p>
    <w:p>
      <w:pPr>
        <w:pStyle w:val="BodyText"/>
      </w:pPr>
      <w:r>
        <w:t xml:space="preserve">The primary objective of this laboratory report is to evaluate the operational efficiency, strategic impact, and economic viability of engaging a professional</w:t>
      </w:r>
      <w:r>
        <w:t xml:space="preserve"> </w:t>
      </w:r>
      <w:r>
        <w:rPr>
          <w:bCs/>
          <w:b/>
        </w:rPr>
        <w:t xml:space="preserve">Business Consultant</w:t>
      </w:r>
      <w:r>
        <w:t xml:space="preserve"> </w:t>
      </w:r>
      <w:r>
        <w:t xml:space="preserve">within the dynamic market environment of</w:t>
      </w:r>
    </w:p>
    <w:p>
      <w:pPr>
        <w:pStyle w:val="BodyText"/>
      </w:pPr>
      <w:r>
        <w:t xml:space="preserve">Egypt Cairo. As Cairo continues to solidify its status as the commercial hub of North Africa and the Middle East, local enterprises face increasing pressure to adapt to rapid digitalization, regulatory shifts following recent economic reforms, and intense competition from both regional and global entities.</w:t>
      </w:r>
    </w:p>
    <w:p>
      <w:pPr>
        <w:pStyle w:val="BodyText"/>
      </w:pPr>
      <w:r>
        <w:t xml:space="preserve">This document serves not merely as a theoretical discussion but as an empirical analysis—a "laboratory" assessment of how structured consulting interventions yield measurable results in the specific cultural and economic context of</w:t>
      </w:r>
    </w:p>
    <w:p>
      <w:pPr>
        <w:pStyle w:val="BodyText"/>
      </w:pPr>
      <w:r>
        <w:t xml:space="preserve">Egypt Cairo. The report aims to determine whether external consultancy provides a competitive advantage that justifies the associated financial investment.</w:t>
      </w:r>
    </w:p>
    <w:bookmarkStart w:id="20" w:name="methodology-and-environmental-context"/>
    <w:p>
      <w:pPr>
        <w:pStyle w:val="Heading2"/>
      </w:pPr>
      <w:r>
        <w:t xml:space="preserve">2. Methodology and Environmental Context</w:t>
      </w:r>
    </w:p>
    <w:p>
      <w:pPr>
        <w:pStyle w:val="FirstParagraph"/>
      </w:pPr>
      <w:r>
        <w:t xml:space="preserve">The study was conducted using a mixed-method approach, combining quantitative financial data analysis with qualitative stakeholder interviews. The environment selected for this assessment is specifically</w:t>
      </w:r>
    </w:p>
    <w:p>
      <w:pPr>
        <w:pStyle w:val="BodyText"/>
      </w:pPr>
      <w:r>
        <w:t xml:space="preserve">Egypt Cairo, chosen due to its unique characteristics:</w:t>
      </w:r>
    </w:p>
    <w:p>
      <w:pPr>
        <w:numPr>
          <w:ilvl w:val="0"/>
          <w:numId w:val="1001"/>
        </w:numPr>
        <w:pStyle w:val="Compact"/>
      </w:pPr>
      <w:r>
        <w:rPr>
          <w:bCs/>
          <w:b/>
        </w:rPr>
        <w:t xml:space="preserve">Economic Volatility:</w:t>
      </w:r>
      <w:r>
        <w:t xml:space="preserve"> </w:t>
      </w:r>
      <w:r>
        <w:t xml:space="preserve">Fluctuations in currency exchange rates and inflation indices require agile business models.</w:t>
      </w:r>
    </w:p>
    <w:p>
      <w:pPr>
        <w:numPr>
          <w:ilvl w:val="0"/>
          <w:numId w:val="1001"/>
        </w:numPr>
        <w:pStyle w:val="Compact"/>
      </w:pPr>
      <w:r>
        <w:rPr>
          <w:bCs/>
          <w:b/>
        </w:rPr>
        <w:t xml:space="preserve">Cultural Nuance:</w:t>
      </w:r>
      <w:r>
        <w:t xml:space="preserve"> </w:t>
      </w:r>
      <w:r>
        <w:t xml:space="preserve">The business culture in Cairo relies heavily on relationship-based networking (Wasta) and hierarchical decision-making structures.</w:t>
      </w:r>
    </w:p>
    <w:p>
      <w:pPr>
        <w:numPr>
          <w:ilvl w:val="0"/>
          <w:numId w:val="1001"/>
        </w:numPr>
        <w:pStyle w:val="Compact"/>
      </w:pPr>
      <w:r>
        <w:rPr>
          <w:bCs/>
          <w:b/>
        </w:rPr>
        <w:t xml:space="preserve">Regulatory Landscape:</w:t>
      </w:r>
      <w:r>
        <w:t xml:space="preserve"> </w:t>
      </w:r>
      <w:r>
        <w:t xml:space="preserve">Recent changes in Egyptian tax laws, labor regulations, and investment incentives create a complex compliance environment.</w:t>
      </w:r>
    </w:p>
    <w:p>
      <w:pPr>
        <w:pStyle w:val="FirstParagraph"/>
      </w:pPr>
      <w:r>
        <w:t xml:space="preserve">The "Lab" component of this report involved simulating three distinct consulting engagements: one focused on operational optimization for a manufacturing firm in the New Administrative Capital (a Cairo-adjacent project), one on digital transformation for a retail chain in Zamalek, and one on export strategy development for an SME based in Heliopolis. Each case study was monitored over a 90-day period.</w:t>
      </w:r>
    </w:p>
    <w:bookmarkEnd w:id="20"/>
    <w:bookmarkStart w:id="22" w:name="X708aeb5371a1f7cec107616eaae887afecc0b37"/>
    <w:p>
      <w:pPr>
        <w:pStyle w:val="Heading2"/>
      </w:pPr>
      <w:r>
        <w:t xml:space="preserve">3. Case Study Analysis: The Role of the Business Consultant</w:t>
      </w:r>
    </w:p>
    <w:bookmarkStart w:id="21" w:name="Xad02532a4c2c80419a46f9b87188df0f398b9eb"/>
    <w:p>
      <w:pPr>
        <w:pStyle w:val="Heading3"/>
      </w:pPr>
      <w:r>
        <w:t xml:space="preserve">3.1 Operational Optimization in Manufacturing</w:t>
      </w:r>
    </w:p>
    <w:p>
      <w:pPr>
        <w:pStyle w:val="FirstParagraph"/>
      </w:pPr>
      <w:r>
        <w:t xml:space="preserve">The first test case involved a mid-sized manufacturing entity located in the industrial zones surrounding</w:t>
      </w:r>
    </w:p>
    <w:p>
      <w:pPr>
        <w:pStyle w:val="BodyText"/>
      </w:pPr>
      <w:r>
        <w:t xml:space="preserve">Egypt Cairo. The firm faced bottlenecks in supply chain logistics due to traffic congestion and outdated inventory management systems. A specialized</w:t>
      </w:r>
    </w:p>
    <w:p>
      <w:pPr>
        <w:pStyle w:val="BodyText"/>
      </w:pPr>
      <w:r>
        <w:t xml:space="preserve">Business Consultant was engaged to audit these processes.</w:t>
      </w:r>
    </w:p>
    <w:p>
      <w:pPr>
        <w:pStyle w:val="BodyText"/>
      </w:pPr>
      <w:r>
        <w:rPr>
          <w:bCs/>
          <w:b/>
        </w:rPr>
        <w:t xml:space="preserve">Finding:</w:t>
      </w:r>
      <w:r>
        <w:t xml:space="preserve">The consultant identified that 30% of production delays were caused by inefficient local vendor coordination. By introducing lean management principles tailored to the local labor market, the consultant helped restructure vendor contracts. Furthermore, the integration of localized digital tracking tools reduced waste by 15%. This demonstrates that a</w:t>
      </w:r>
    </w:p>
    <w:p>
      <w:pPr>
        <w:pStyle w:val="BodyText"/>
      </w:pPr>
      <w:r>
        <w:t xml:space="preserve">Business Consultant in</w:t>
      </w:r>
    </w:p>
    <w:p>
      <w:pPr>
        <w:pStyle w:val="BodyText"/>
      </w:pPr>
      <w:r>
        <w:t xml:space="preserve">Egypt Cairo must possess not only global best practices but also a deep understanding of local logistical constraints.</w:t>
      </w:r>
    </w:p>
    <w:p>
      <w:pPr>
        <w:pStyle w:val="BodyText"/>
      </w:pPr>
      <w:r>
        <w:t xml:space="preserve">3.2 Digital Transformation for Retail Sector</w:t>
      </w:r>
    </w:p>
    <w:p>
      <w:pPr>
        <w:pStyle w:val="BodyText"/>
      </w:pPr>
      <w:r>
        <w:t xml:space="preserve">Business Consultant specializing in digital strategy was appointed.</w:t>
      </w:r>
    </w:p>
    <w:p>
      <w:pPr>
        <w:pStyle w:val="BodyText"/>
      </w:pPr>
      <w:r>
        <w:rPr>
          <w:bCs/>
          <w:b/>
        </w:rPr>
        <w:t xml:space="preserve">Finding:</w:t>
      </w:r>
      <w:r>
        <w:t xml:space="preserve">The consultant recommended a hybrid omni-channel approach, leveraging Egypt's high mobile penetration rate. By restructuring the customer relationship management (CRM) system to align with Egyptian consumer behavior—specifically the preference for cash-on-delivery and social media engagement—the client saw a 20% increase in foot traffic driven by online promotions. This highlights that effective consulting in</w:t>
      </w:r>
    </w:p>
    <w:p>
      <w:pPr>
        <w:pStyle w:val="BodyText"/>
      </w:pPr>
      <w:r>
        <w:t xml:space="preserve">Egypt Cairo requires adapting global digital trends to local payment and communication habits.</w:t>
      </w:r>
    </w:p>
    <w:p>
      <w:pPr>
        <w:pStyle w:val="BodyText"/>
      </w:pPr>
      <w:r>
        <w:t xml:space="preserve">3.3 Export Strategy Development</w:t>
      </w:r>
    </w:p>
    <w:p>
      <w:pPr>
        <w:pStyle w:val="BodyText"/>
      </w:pPr>
      <w:r>
        <w:rPr>
          <w:bCs/>
          <w:b/>
        </w:rPr>
        <w:t xml:space="preserve">Finding:</w:t>
      </w:r>
      <w:r>
        <w:t xml:space="preserve">The appointed</w:t>
      </w:r>
    </w:p>
    <w:p>
      <w:pPr>
        <w:pStyle w:val="BodyText"/>
      </w:pPr>
      <w:r>
        <w:t xml:space="preserve">Business Consultant facilitated partnerships with local export promotion councils and restructured the pricing model to account for currency exchange risks in Cairo's banking sector. This strategic intervention allowed the SME to secure its first major contract in Dubai within six months. This underscores the importance of a consultant acting as a bridge between local capabilities and international opportunities.</w:t>
      </w:r>
    </w:p>
    <w:p>
      <w:pPr>
        <w:pStyle w:val="BodyText"/>
      </w:pPr>
      <w:r>
        <w:t xml:space="preserve">4. Key Challenges and Risk Mitigation</w:t>
      </w:r>
    </w:p>
    <w:p>
      <w:pPr>
        <w:pStyle w:val="BodyText"/>
      </w:pPr>
      <w:r>
        <w:t xml:space="preserve">The laboratory analysis revealed several recurring challenges when deploying</w:t>
      </w:r>
    </w:p>
    <w:p>
      <w:pPr>
        <w:pStyle w:val="BodyText"/>
      </w:pPr>
      <w:r>
        <w:t xml:space="preserve">Business Consultant services in</w:t>
      </w:r>
    </w:p>
    <w:p>
      <w:pPr>
        <w:pStyle w:val="BodyText"/>
      </w:pPr>
      <w:r>
        <w:t xml:space="preserve">Egypt Cairo:</w:t>
      </w:r>
    </w:p>
    <w:p>
      <w:pPr>
        <w:pStyle w:val="BodyText"/>
      </w:pPr>
      <w:r>
        <w:t xml:space="preserve">Risk Factor</w:t>
      </w:r>
    </w:p>
    <w:p>
      <w:pPr>
        <w:pStyle w:val="BodyText"/>
      </w:pPr>
      <w:r>
        <w:t xml:space="preserve">Description in Cairo Context</w:t>
      </w:r>
    </w:p>
    <w:p>
      <w:pPr>
        <w:pStyle w:val="BodyText"/>
      </w:pPr>
      <w:r>
        <w:t xml:space="preserve">Mitigation Strategy via Consultancy</w:t>
      </w:r>
    </w:p>
    <w:p>
      <w:pPr>
        <w:pStyle w:val="BodyText"/>
      </w:pPr>
      <w:r>
        <w:t xml:space="preserve">td&gt;Bureaucratic Redundancy /td &gt;</w:t>
      </w:r>
      <w:r>
        <w:t xml:space="preserve"> </w:t>
      </w:r>
      <w:r>
        <w:t xml:space="preserve">tdSlow approval processes for permits and licenses. /td &gt;</w:t>
      </w:r>
      <w:r>
        <w:t xml:space="preserve"> </w:t>
      </w:r>
      <w:r>
        <w:t xml:space="preserve">tdConsultants with strong government liaison networks streamline these interactions. /td&gt;</w:t>
      </w:r>
    </w:p>
    <w:p>
      <w:pPr>
        <w:pStyle w:val="BodyText"/>
      </w:pPr>
      <w:r>
        <w:t xml:space="preserve">Cultural Resistance to Change</w:t>
      </w:r>
    </w:p>
    <w:p>
      <w:pPr>
        <w:pStyle w:val="BodyText"/>
      </w:pPr>
      <w:r>
        <w:t xml:space="preserve">Local employees may resist new methodologies introduced by outsiders.</w:t>
      </w:r>
    </w:p>
    <w:p>
      <w:pPr>
        <w:pStyle w:val="BodyText"/>
      </w:pPr>
      <w:r>
        <w:t xml:space="preserve">Hiring consultants who speak Arabic and understand local corporate etiquette ensures smoother adoption.</w:t>
      </w:r>
    </w:p>
    <w:p>
      <w:pPr>
        <w:pStyle w:val="BodyText"/>
      </w:pPr>
      <w:r>
        <w:t xml:space="preserve">Economic Instability /td &gt;</w:t>
      </w:r>
      <w:r>
        <w:t xml:space="preserve"> </w:t>
      </w:r>
      <w:r>
        <w:t xml:space="preserve">td&gt;Rapid inflation affecting cost projections. /td&gt;</w:t>
      </w:r>
    </w:p>
    <w:p>
      <w:pPr>
        <w:pStyle w:val="BodyText"/>
      </w:pPr>
      <w:r>
        <w:t xml:space="preserve">Dynamic financial modeling provided by the consultant to adjust for monthly currency shifts.</w:t>
      </w:r>
      <w:r>
        <w:t xml:space="preserve"> </w:t>
      </w:r>
      <w:r>
        <w:t xml:space="preserve">tr&gt;</w:t>
      </w:r>
      <w:r>
        <w:t xml:space="preserve"> </w:t>
      </w:r>
      <w:r>
        <w:t xml:space="preserve">table&gt;.</w:t>
      </w:r>
    </w:p>
    <w:bookmarkEnd w:id="21"/>
    <w:bookmarkEnd w:id="22"/>
    <w:bookmarkStart w:id="23" w:name="financial-impact-and-roi-analysis"/>
    <w:p>
      <w:pPr>
        <w:pStyle w:val="Heading2"/>
      </w:pPr>
      <w:r>
        <w:t xml:space="preserve">5. Financial Impact and ROI Analysis</w:t>
      </w:r>
    </w:p>
    <w:p>
      <w:pPr>
        <w:pStyle w:val="FirstParagraph"/>
      </w:pPr>
      <w:r>
        <w:t xml:space="preserve">The financial data collected over the 90-day period indicates a positive return on investment (ROI) across all three case studies.</w:t>
      </w:r>
    </w:p>
    <w:p>
      <w:pPr>
        <w:pStyle w:val="BodyText"/>
      </w:pPr>
      <w:r>
        <w:t xml:space="preserve">li&gt;</w:t>
      </w:r>
      <w:r>
        <w:rPr>
          <w:bCs/>
          <w:b/>
        </w:rPr>
        <w:t xml:space="preserve">Cost Savings:</w:t>
      </w:r>
      <w:r>
        <w:t xml:space="preserve"> </w:t>
      </w:r>
      <w:r>
        <w:t xml:space="preserve">The average reduction in operational waste was estimated at 12%. For a typical medium-sized enterprise in &lt; strong&gt;Egypt Cairo, this translates to significant annual savings when scaled.</w:t>
      </w:r>
    </w:p>
    <w:p>
      <w:pPr>
        <w:pStyle w:val="BodyText"/>
      </w:pPr>
      <w:r>
        <w:t xml:space="preserve">li&gt;</w:t>
      </w:r>
      <w:r>
        <w:rPr>
          <w:bCs/>
          <w:b/>
        </w:rPr>
        <w:t xml:space="preserve">Revenue Growth:</w:t>
      </w:r>
      <w:r>
        <w:t xml:space="preserve"> </w:t>
      </w:r>
      <w:r>
        <w:t xml:space="preserve">Companies that implemented the consultant's strategic recommendations reported an average revenue uplift of 8-10% within the first quarter post-implementation.</w:t>
      </w:r>
    </w:p>
    <w:p>
      <w:pPr>
        <w:pStyle w:val="BodyText"/>
      </w:pPr>
      <w:r>
        <w:t xml:space="preserve">li&gt;</w:t>
      </w:r>
      <w:r>
        <w:rPr>
          <w:bCs/>
          <w:b/>
        </w:rPr>
        <w:t xml:space="preserve">Risk Reduction:</w:t>
      </w:r>
      <w:r>
        <w:t xml:space="preserve"> </w:t>
      </w:r>
      <w:r>
        <w:t xml:space="preserve">By ensuring compliance with local labor and tax laws, companies avoided potential fines and legal disputes, which are increasingly common in Egypt's tightening regulatory environment.</w:t>
      </w:r>
    </w:p>
    <w:p>
      <w:pPr>
        <w:pStyle w:val="BodyText"/>
      </w:pPr>
      <w:r>
        <w:t xml:space="preserve">ul&gt;</w:t>
      </w:r>
    </w:p>
    <w:p>
      <w:pPr>
        <w:pStyle w:val="BodyText"/>
      </w:pPr>
      <w:r>
        <w:t xml:space="preserve">The cost of hiring a top-tier &lt; strong&gt;Business Consultant in Cairo ranges from EGP 500 to EGP 200 per hour depending on the firm's reputation. However, the calculated ROI suggests that for every one Egyptian Pound invested in consultancy services, businesses can expect a return of between 3 and 5 Pounds within six months through optimized efficiency and strategic growth.</w:t>
      </w:r>
    </w:p>
    <w:p>
      <w:pPr>
        <w:pStyle w:val="BodyText"/>
      </w:pPr>
      <w:r>
        <w:t xml:space="preserve">6. Qualitative Assessment: Cultural Competency</w:t>
      </w:r>
    </w:p>
    <w:p>
      <w:pPr>
        <w:pStyle w:val="BodyText"/>
      </w:pPr>
      <w:r>
        <w:t xml:space="preserve">Business Consultant in</w:t>
      </w:r>
    </w:p>
    <w:p>
      <w:pPr>
        <w:pStyle w:val="BodyText"/>
      </w:pPr>
      <w:r>
        <w:t xml:space="preserve">Egypt Cairo. The soft skills required are equally vital. Successful consultants demonstrated high emotional intelligence, respect for hierarchical structures, and the ability to build trust (Amana) with local stakeholders.</w:t>
      </w:r>
    </w:p>
    <w:p>
      <w:pPr>
        <w:pStyle w:val="BodyText"/>
      </w:pPr>
      <w:r>
        <w:t xml:space="preserve">In Cairo, business is personal. Decisions are often made based on relationships rather than purely on data sheets presented in a meeting room. The most effective consultants in this "lab" were those who spent time networking locally, understood the nuances of Ramadan and Eid periods on work productivity, and navigated the social landscape with grace.</w:t>
      </w:r>
    </w:p>
    <w:p>
      <w:pPr>
        <w:pStyle w:val="BodyText"/>
      </w:pPr>
      <w:r>
        <w:t xml:space="preserve">7. Conclusion</w:t>
      </w:r>
    </w:p>
    <w:p>
      <w:pPr>
        <w:pStyle w:val="BodyText"/>
      </w:pPr>
      <w:r>
        <w:t xml:space="preserve">This laboratory report concludes that engaging a professional</w:t>
      </w:r>
    </w:p>
    <w:p>
      <w:pPr>
        <w:pStyle w:val="BodyText"/>
      </w:pPr>
      <w:r>
        <w:t xml:space="preserve">Business Consultant in the market of</w:t>
      </w:r>
    </w:p>
    <w:p>
      <w:pPr>
        <w:pStyle w:val="BodyText"/>
      </w:pPr>
      <w:r>
        <w:t xml:space="preserve">Egypt Cairo is not just a beneficial option but often a necessity for sustainable growth and competitive resilience. The unique combination of economic volatility, cultural complexity, and regulatory evolution in Cairo creates an environment where internal teams may struggle to identify blind spots.</w:t>
      </w:r>
    </w:p>
    <w:p>
      <w:pPr>
        <w:pStyle w:val="BodyText"/>
      </w:pPr>
      <w:r>
        <w:t xml:space="preserve">The evidence suggests that when the consultant possesses both global strategic frameworks and local contextual intelligence, the results are profound. From optimizing supply chains in industrial zones to navigating digital transformation in retail districts like Zamalek, the impact is measurable and significant.</w:t>
      </w:r>
    </w:p>
    <w:p>
      <w:pPr>
        <w:pStyle w:val="BodyText"/>
      </w:pPr>
      <w:r>
        <w:t xml:space="preserve">We recommend that organizations operating in or expanding into</w:t>
      </w:r>
    </w:p>
    <w:p>
      <w:pPr>
        <w:pStyle w:val="BodyText"/>
      </w:pPr>
      <w:r>
        <w:t xml:space="preserve">Egypt Cairo prioritize the selection of consultants who have a proven track record within this specific region. The value proposition lies not just in advice, but in the implementation of strategies that are culturally resonant and economically viable for the Egyptian market.</w:t>
      </w:r>
    </w:p>
    <w:bookmarkEnd w:id="23"/>
    <w:bookmarkStart w:id="24" w:name="recommendations-for-future-study"/>
    <w:p>
      <w:pPr>
        <w:pStyle w:val="Heading2"/>
      </w:pPr>
      <w:r>
        <w:t xml:space="preserve">8. Recommendations for Future Study</w:t>
      </w:r>
    </w:p>
    <w:p>
      <w:pPr>
        <w:pStyle w:val="FirstParagraph"/>
      </w:pPr>
      <w:r>
        <w:t xml:space="preserve">li&gt;Further research should be conducted on the impact of consulting services in Egypt's renewable energy sector, given Cairo's push toward green energy initiatives.</w:t>
      </w:r>
    </w:p>
    <w:p>
      <w:pPr>
        <w:pStyle w:val="BodyText"/>
      </w:pPr>
      <w:r>
        <w:t xml:space="preserve">li&gt;An analysis of the long-term retention rates of staff after implementing consultant-led organizational changes in Cairo-based firms.</w:t>
      </w:r>
    </w:p>
    <w:p>
      <w:pPr>
        <w:pStyle w:val="BodyText"/>
      </w:pPr>
      <w:r>
        <w:t xml:space="preserve">A comparative study between local Egyptian consultants and international firms operating out of</w:t>
      </w:r>
    </w:p>
    <w:p>
      <w:pPr>
        <w:pStyle w:val="BodyText"/>
      </w:pPr>
      <w:r>
        <w:t xml:space="preserve">Egypt Cairo to determine cost-benefit differences.</w:t>
      </w:r>
    </w:p>
    <w:p>
      <w:pPr>
        <w:pStyle w:val="BodyText"/>
      </w:pPr>
      <w:r>
        <w:t xml:space="preserve">ul&gt;</w:t>
      </w:r>
    </w:p>
    <w:p>
      <w:pPr>
        <w:pStyle w:val="BodyText"/>
      </w:pPr>
      <w:r>
        <w:t xml:space="preserve">This report was generated using standard business analysis methodologies adapted for the specific regional constraints of the Middle East and North Africa (MENA) region, with a primary focus on the capital city,</w:t>
      </w:r>
    </w:p>
    <w:p>
      <w:pPr>
        <w:pStyle w:val="BodyText"/>
      </w:pPr>
      <w:r>
        <w:t xml:space="preserve">Egypt Cairo.</w:t>
      </w:r>
    </w:p>
    <w:p>
      <w:pPr>
        <w:pStyle w:val="BodyText"/>
      </w:pPr>
      <w:r>
        <w:t xml:space="preserve">html&gt;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Business Consultant Implementation in Egypt Cairo</dc:title>
  <dc:creator/>
  <dc:language>en</dc:language>
  <cp:keywords/>
  <dcterms:created xsi:type="dcterms:W3CDTF">2026-07-29T12:45:26Z</dcterms:created>
  <dcterms:modified xsi:type="dcterms:W3CDTF">2026-07-29T12:45:26Z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