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France</w:t>
      </w:r>
      <w:r>
        <w:t xml:space="preserve"> </w:t>
      </w:r>
      <w:r>
        <w:t xml:space="preserve">Lyon</w:t>
      </w:r>
    </w:p>
    <w:bookmarkStart w:id="27" w:name="Xcfabb7e54e9f2b1b39c1d2e75693edc6108491b"/>
    <w:p>
      <w:pPr>
        <w:pStyle w:val="Heading1"/>
      </w:pPr>
      <w:r>
        <w:t xml:space="preserve">Lab Report: Strategic Business Consultant Implementation in France Lyon</w:t>
      </w:r>
    </w:p>
    <w:p>
      <w:pPr>
        <w:pStyle w:val="FirstParagraph"/>
      </w:pPr>
      <w:r>
        <w:rPr>
          <w:bCs/>
          <w:b/>
        </w:rPr>
        <w:t xml:space="preserve">Date:</w:t>
      </w:r>
      <w:r>
        <w:t xml:space="preserve"> </w:t>
      </w:r>
      <w:r>
        <w:t xml:space="preserve">October 26, 2023</w:t>
      </w:r>
      <w:r>
        <w:br/>
      </w:r>
      <w:r>
        <w:rPr>
          <w:bCs/>
          <w:b/>
        </w:rPr>
        <w:t xml:space="preserve">Status:</w:t>
      </w:r>
      <w:r>
        <w:rPr>
          <w:iCs/>
          <w:i/>
        </w:rPr>
        <w:t xml:space="preserve">Draft Analysis / Final Review Pending</w:t>
      </w:r>
      <w:r>
        <w:br/>
      </w:r>
      <w:r>
        <w:rPr>
          <w:bCs/>
          <w:b/>
        </w:rPr>
        <w:t xml:space="preserve">Subject:</w:t>
      </w:r>
      <w:r>
        <w:t xml:space="preserve">Evaluation of the Role, Impact, and Operational Framework of a Business Consultant within the specific economic ecosystem of France Lyon.</w:t>
      </w:r>
    </w:p>
    <w:bookmarkStart w:id="20" w:name="executive-summary"/>
    <w:p>
      <w:pPr>
        <w:pStyle w:val="Heading2"/>
      </w:pPr>
      <w:r>
        <w:t xml:space="preserve">1. Executive Summary</w:t>
      </w:r>
    </w:p>
    <w:p>
      <w:pPr>
        <w:pStyle w:val="FirstParagraph"/>
      </w:pPr>
      <w:r>
        <w:t xml:space="preserve">This document serves as a comprehensive lab report detailing the application, methodology, and expected outcomes of engaging a professional</w:t>
      </w:r>
      <w:r>
        <w:t xml:space="preserve"> </w:t>
      </w:r>
      <w:r>
        <w:rPr>
          <w:bCs/>
          <w:b/>
        </w:rPr>
        <w:t xml:space="preserve">Business Consultant</w:t>
      </w:r>
      <w:r>
        <w:t xml:space="preserve"> </w:t>
      </w:r>
      <w:r>
        <w:t xml:space="preserve">to navigate the complex commercial landscape of</w:t>
      </w:r>
      <w:r>
        <w:t xml:space="preserve"> </w:t>
      </w:r>
      <w:r>
        <w:rPr>
          <w:bCs/>
          <w:b/>
        </w:rPr>
        <w:t xml:space="preserve">France Lyon</w:t>
      </w:r>
      <w:r>
        <w:t xml:space="preserve">. The objective is to analyze how strategic advisory services can optimize operational efficiency, ensure regulatory compliance with French labor and tax laws, and leverage the unique geographical advantages of Lyon as a hub for biotechnology, digital innovation, and gastronomic tourism. This report treats the consulting engagement as an experiment in organizational optimization within a specific regional context.</w:t>
      </w:r>
    </w:p>
    <w:bookmarkEnd w:id="20"/>
    <w:bookmarkStart w:id="21" w:name="introduction"/>
    <w:p>
      <w:pPr>
        <w:pStyle w:val="Heading2"/>
      </w:pPr>
      <w:r>
        <w:t xml:space="preserve">2. Introduction</w:t>
      </w:r>
    </w:p>
    <w:p>
      <w:pPr>
        <w:pStyle w:val="FirstParagraph"/>
      </w:pPr>
      <w:r>
        <w:t xml:space="preserve">In the modern global economy, local market nuances significantly dictate business success or failure.</w:t>
      </w:r>
      <w:r>
        <w:rPr>
          <w:bCs/>
          <w:b/>
        </w:rPr>
        <w:t xml:space="preserve">France Lyon</w:t>
      </w:r>
      <w:r>
        <w:t xml:space="preserve">, situated at the confluence of the Rhône and Saône rivers, stands as the second-largest economic powerhouse in France after Paris. It is known for its robust SME sector (PME - Petites et Moyennes Entreprises), a highly skilled workforce, and a distinct cultural approach to business that values relationship-building (*relationnel*) alongside transactional efficiency.</w:t>
      </w:r>
      <w:r>
        <w:t xml:space="preserve"> </w:t>
      </w:r>
      <w:r>
        <w:t xml:space="preserve">A</w:t>
      </w:r>
      <w:r>
        <w:t xml:space="preserve"> </w:t>
      </w:r>
      <w:r>
        <w:rPr>
          <w:bCs/>
          <w:b/>
        </w:rPr>
        <w:t xml:space="preserve">Business Consultant</w:t>
      </w:r>
      <w:r>
        <w:t xml:space="preserve"> </w:t>
      </w:r>
      <w:r>
        <w:t xml:space="preserve">acts as the catalyst for structural improvement, bringing external expertise to identify inefficiencies and implement scalable solutions. This lab report investigates the hypothesis that integrating specialized consulting services tailored to the</w:t>
      </w:r>
      <w:r>
        <w:t xml:space="preserve"> </w:t>
      </w:r>
      <w:r>
        <w:rPr>
          <w:bCs/>
          <w:b/>
        </w:rPr>
        <w:t xml:space="preserve">France Lyon</w:t>
      </w:r>
      <w:r>
        <w:t xml:space="preserve"> </w:t>
      </w:r>
      <w:r>
        <w:t xml:space="preserve">market results in a measurable increase in profitability and compliance adherence over a 12-month period.</w:t>
      </w:r>
    </w:p>
    <w:bookmarkEnd w:id="21"/>
    <w:bookmarkStart w:id="22" w:name="methodology-the-consulting-framework"/>
    <w:p>
      <w:pPr>
        <w:pStyle w:val="Heading2"/>
      </w:pPr>
      <w:r>
        <w:t xml:space="preserve">3. Methodology: The Consulting Framework</w:t>
      </w:r>
    </w:p>
    <w:p>
      <w:pPr>
        <w:pStyle w:val="FirstParagraph"/>
      </w:pPr>
      <w:r>
        <w:t xml:space="preserve">The engagement with the</w:t>
      </w:r>
      <w:r>
        <w:t xml:space="preserve"> </w:t>
      </w:r>
      <w:r>
        <w:rPr>
          <w:bCs/>
          <w:b/>
        </w:rPr>
        <w:t xml:space="preserve">Business Consultant</w:t>
      </w:r>
      <w:r>
        <w:t xml:space="preserve">, specifically within the context of</w:t>
      </w:r>
      <w:r>
        <w:t xml:space="preserve"> </w:t>
      </w:r>
      <w:r>
        <w:rPr>
          <w:bCs/>
          <w:b/>
        </w:rPr>
        <w:t xml:space="preserve">France Lyon</w:t>
      </w:r>
      <w:r>
        <w:t xml:space="preserve">, follows a four-phase diagnostic and implementation framework:</w:t>
      </w:r>
    </w:p>
    <w:p>
      <w:pPr>
        <w:numPr>
          <w:ilvl w:val="0"/>
          <w:numId w:val="1001"/>
        </w:numPr>
        <w:pStyle w:val="Compact"/>
      </w:pPr>
      <w:r>
        <w:rPr>
          <w:bCs/>
          <w:b/>
        </w:rPr>
        <w:t xml:space="preserve">Audit Phase:</w:t>
      </w:r>
    </w:p>
    <w:p>
      <w:pPr>
        <w:numPr>
          <w:ilvl w:val="0"/>
          <w:numId w:val="1001"/>
        </w:numPr>
        <w:pStyle w:val="Compact"/>
      </w:pPr>
      <w:r>
        <w:rPr>
          <w:bCs/>
          <w:b/>
        </w:rPr>
        <w:t xml:space="preserve">Analysis Phase:</w:t>
      </w:r>
    </w:p>
    <w:p>
      <w:pPr>
        <w:numPr>
          <w:ilvl w:val="0"/>
          <w:numId w:val="1001"/>
        </w:numPr>
        <w:pStyle w:val="Compact"/>
      </w:pPr>
      <w:r>
        <w:rPr>
          <w:bCs/>
          <w:b/>
        </w:rPr>
        <w:t xml:space="preserve">Strategy Development:</w:t>
      </w:r>
    </w:p>
    <w:p>
      <w:pPr>
        <w:numPr>
          <w:ilvl w:val="0"/>
          <w:numId w:val="1001"/>
        </w:numPr>
        <w:pStyle w:val="Compact"/>
      </w:pPr>
      <w:r>
        <w:t xml:space="preserve">Implementation &amp; Monitoring:Ongoing oversight to ensure changes are integrated smoothly without disrupting daily operations in the Lyon office or regional branches.</w:t>
      </w:r>
    </w:p>
    <w:bookmarkEnd w:id="22"/>
    <w:bookmarkStart w:id="23" w:name="X6570d2fddea472dfe7f919af4f8624895d9c0a7"/>
    <w:p>
      <w:pPr>
        <w:pStyle w:val="Heading2"/>
      </w:pPr>
      <w:r>
        <w:t xml:space="preserve">4. Market Context: The Specifics of France Lyon</w:t>
      </w:r>
    </w:p>
    <w:p>
      <w:pPr>
        <w:pStyle w:val="FirstParagraph"/>
      </w:pPr>
      <w:r>
        <w:t xml:space="preserve">To understand the value proposition of a</w:t>
      </w:r>
      <w:r>
        <w:t xml:space="preserve"> </w:t>
      </w:r>
      <w:r>
        <w:rPr>
          <w:bCs/>
          <w:b/>
        </w:rPr>
        <w:t xml:space="preserve">Business Consultant</w:t>
      </w:r>
      <w:r>
        <w:t xml:space="preserve">, one must first understand the target environment:</w:t>
      </w:r>
      <w:r>
        <w:t xml:space="preserve"> </w:t>
      </w:r>
      <w:r>
        <w:rPr>
          <w:bCs/>
          <w:b/>
        </w:rPr>
        <w:t xml:space="preserve">France Lyon</w:t>
      </w:r>
      <w:r>
        <w:t xml:space="preserve">.</w:t>
      </w:r>
    </w:p>
    <w:p>
      <w:pPr>
        <w:pStyle w:val="BodyText"/>
      </w:pPr>
      <w:r>
        <w:t xml:space="preserve">A. Economic Landscape in France Lyon</w:t>
      </w:r>
    </w:p>
    <w:p>
      <w:pPr>
        <w:pStyle w:val="BodyText"/>
      </w:pPr>
      <w:r>
        <w:t xml:space="preserve">Lyon is not merely a city; it is an economic engine. It hosts the largest financial district in Paris and serves as a global center for biotechnology, pharmaceuticals, and digital technologies (La Doua Tech Park). A</w:t>
      </w:r>
      <w:r>
        <w:t xml:space="preserve"> </w:t>
      </w:r>
      <w:r>
        <w:rPr>
          <w:bCs/>
          <w:b/>
        </w:rPr>
        <w:t xml:space="preserve">Business Consultant</w:t>
      </w:r>
      <w:r>
        <w:t xml:space="preserve"> </w:t>
      </w:r>
      <w:r>
        <w:t xml:space="preserve">must possess deep knowledge of these specific sectors. For instance, consulting for a life sciences startup in Lyon requires different regulatory insights (*ANSM compliance*) than consulting for a hospitality firm in Vieux Lyon.</w:t>
      </w:r>
    </w:p>
    <w:p>
      <w:pPr>
        <w:pStyle w:val="BodyText"/>
      </w:pPr>
      <w:r>
        <w:t xml:space="preserve">B. Cultural and Regulatory Nuances</w:t>
      </w:r>
    </w:p>
    <w:p>
      <w:pPr>
        <w:pStyle w:val="BodyText"/>
      </w:pPr>
      <w:r>
        <w:t xml:space="preserve">French business culture is hierarchical yet relational.</w:t>
      </w:r>
      <w:r>
        <w:rPr>
          <w:bCs/>
          <w:b/>
        </w:rPr>
        <w:t xml:space="preserve">France Lyon</w:t>
      </w:r>
      <w:r>
        <w:t xml:space="preserve"> </w:t>
      </w:r>
      <w:r>
        <w:t xml:space="preserve">reflects this with a strong emphasis on face-to-face interactions and networking within local chambers of commerce (CCI de Lyon). A generic international consulting approach often fails here because it ignores the *art de vivre* which influences B2B negotiations. The consultant’s role is to bridge the gap between foreign or remote strategic goals and local execution realities, ensuring that contracts, labor agreements, and marketing strategies respect French legal frameworks such as GDPR (*RGPD*) and strict data privacy laws.</w:t>
      </w:r>
    </w:p>
    <w:p>
      <w:pPr>
        <w:pStyle w:val="BodyText"/>
      </w:pPr>
      <w:r>
        <w:t xml:space="preserve">C. Talent Acquisition in France Lyon</w:t>
      </w:r>
    </w:p>
    <w:p>
      <w:pPr>
        <w:pStyle w:val="BodyText"/>
      </w:pPr>
      <w:r>
        <w:t xml:space="preserve">The region benefits from numerous prestigious *Grandes Écoles* (e.g., HEC Paris Lyon Campus, EM Lyon). However, attracting top talent requires a competitive value proposition that goes beyond salary. A</w:t>
      </w:r>
      <w:r>
        <w:t xml:space="preserve"> </w:t>
      </w:r>
      <w:r>
        <w:rPr>
          <w:bCs/>
          <w:b/>
        </w:rPr>
        <w:t xml:space="preserve">Business Consultant</w:t>
      </w:r>
      <w:r>
        <w:t xml:space="preserve"> </w:t>
      </w:r>
      <w:r>
        <w:t xml:space="preserve">helps structure compensation packages that comply with French collective bargaining agreements (*convention collective*) while offering flexible working conditions to attract modern talent in</w:t>
      </w:r>
      <w:r>
        <w:t xml:space="preserve"> </w:t>
      </w:r>
      <w:r>
        <w:rPr>
          <w:bCs/>
          <w:b/>
        </w:rPr>
        <w:t xml:space="preserve">France Lyon</w:t>
      </w:r>
      <w:r>
        <w:t xml:space="preserve">.</w:t>
      </w:r>
    </w:p>
    <w:bookmarkEnd w:id="23"/>
    <w:bookmarkStart w:id="26" w:name="key-performance-indicators-kpis"/>
    <w:p>
      <w:pPr>
        <w:pStyle w:val="Heading2"/>
      </w:pPr>
      <w:r>
        <w:t xml:space="preserve">5. Key Performance Indicators (KPIs)</w:t>
      </w:r>
    </w:p>
    <w:p>
      <w:pPr>
        <w:pStyle w:val="FirstParagraph"/>
      </w:pPr>
      <w:r>
        <w:t xml:space="preserve">The success of the</w:t>
      </w:r>
      <w:r>
        <w:t xml:space="preserve"> </w:t>
      </w:r>
      <w:r>
        <w:rPr>
          <w:bCs/>
          <w:b/>
        </w:rPr>
        <w:t xml:space="preserve">Business Consultant</w:t>
      </w:r>
      <w:r>
        <w:t xml:space="preserve">'s intervention in</w:t>
      </w:r>
      <w:r>
        <w:t xml:space="preserve"> </w:t>
      </w:r>
      <w:r>
        <w:rPr>
          <w:bCs/>
          <w:b/>
        </w:rPr>
        <w:t xml:space="preserve">France Lyon</w:t>
      </w:r>
    </w:p>
    <w:p>
      <w:pPr>
        <w:pStyle w:val="BodyText"/>
      </w:pPr>
      <w:r>
        <w:t xml:space="preserve">KPI Category</w:t>
      </w:r>
    </w:p>
    <w:p>
      <w:pPr>
        <w:pStyle w:val="BodyText"/>
      </w:pPr>
      <w:r>
        <w:t xml:space="preserve">Metric</w:t>
      </w:r>
    </w:p>
    <w:p>
      <w:pPr>
        <w:pStyle w:val="BodyText"/>
      </w:pPr>
      <w:r>
        <w:t xml:space="preserve">Baseline (Month 0)</w:t>
      </w:r>
    </w:p>
    <w:p>
      <w:pPr>
        <w:pStyle w:val="BodyText"/>
      </w:pPr>
      <w:r>
        <w:t xml:space="preserve">**</w:t>
      </w:r>
      <w:r>
        <w:rPr>
          <w:bCs/>
          <w:b/>
        </w:rPr>
        <w:t xml:space="preserve">Target (Month 12)</w:t>
      </w:r>
      <w:r>
        <w:t xml:space="preserve">****</w:t>
      </w:r>
    </w:p>
    <w:p>
      <w:pPr>
        <w:pStyle w:val="BodyText"/>
      </w:pPr>
      <w:r>
        <w:t xml:space="preserve">-10% per quarter</w:t>
      </w:r>
      <w:r>
        <w:br/>
      </w:r>
    </w:p>
    <w:p>
      <w:pPr>
        <w:pStyle w:val="BodyText"/>
      </w:pPr>
      <w:r>
        <w:t xml:space="preserve">A. Operational Efficiency</w:t>
      </w:r>
    </w:p>
    <w:p>
      <w:pPr>
        <w:pStyle w:val="BodyText"/>
      </w:pPr>
      <w:r>
        <w:t xml:space="preserve">The consultant will streamline administrative burdens, which are notoriously heavy in France. By automating payroll processing and optimizing supply chain logistics specific to the Lyon region (utilizing its status as a major logistics hub in Europe), operational costs can be reduced by approximately 15%.</w:t>
      </w:r>
    </w:p>
    <w:p>
      <w:pPr>
        <w:pStyle w:val="BodyText"/>
      </w:pPr>
      <w:r>
        <w:t xml:space="preserve">B. Market Penetration</w:t>
      </w:r>
    </w:p>
    <w:p>
      <w:pPr>
        <w:pStyle w:val="BodyText"/>
      </w:pPr>
      <w:r>
        <w:t xml:space="preserve">Leveraging local networks, the</w:t>
      </w:r>
    </w:p>
    <w:p>
      <w:pPr>
        <w:pStyle w:val="BodyText"/>
      </w:pPr>
      <w:r>
        <w:t xml:space="preserve">Business Consultant</w:t>
      </w:r>
    </w:p>
    <w:p>
      <w:pPr>
        <w:pStyle w:val="BodyText"/>
      </w:pPr>
      <w:r>
        <w:t xml:space="preserve">C. Regulatory Compliance</w:t>
      </w:r>
    </w:p>
    <w:p>
      <w:pPr>
        <w:pStyle w:val="BodyText"/>
      </w:pPr>
      <w:r>
        <w:t xml:space="preserve">A critical metric is zero non-compliance incidents regarding French labor law, tax filings, and environmental regulations (*RE2020* for construction). The consultant ensures that all operations in</w:t>
      </w:r>
    </w:p>
    <w:p>
      <w:pPr>
        <w:pStyle w:val="BodyText"/>
      </w:pPr>
      <w:r>
        <w:t xml:space="preserve">France Lyon</w:t>
      </w:r>
    </w:p>
    <w:p>
      <w:pPr>
        <w:pStyle w:val="BodyText"/>
      </w:pPr>
      <w:r>
        <w:t xml:space="preserve">A. Risk Assessment</w:t>
      </w:r>
    </w:p>
    <w:bookmarkStart w:id="24" w:name="Xbea853420e624fa53ed1cd7f4c6014edfa43eac"/>
    <w:p>
      <w:pPr>
        <w:pStyle w:val="Heading3"/>
      </w:pPr>
      <w:r>
        <w:rPr>
          <w:bCs/>
          <w:b/>
        </w:rPr>
        <w:t xml:space="preserve">Risk 1: Cultural Misalignment</w:t>
      </w:r>
      <w:r>
        <w:rPr>
          <w:bCs/>
          <w:b/>
          <w:bCs/>
          <w:b/>
        </w:rPr>
        <w:t xml:space="preserve">**</w:t>
      </w:r>
      <w:r>
        <w:rPr>
          <w:bCs/>
          <w:b/>
          <w:bCs/>
          <w:b/>
        </w:rPr>
        <w:t xml:space="preserve"> </w:t>
      </w:r>
      <w:r>
        <w:rPr>
          <w:bCs/>
          <w:b/>
          <w:bCs/>
          <w:b/>
        </w:rPr>
        <w:t xml:space="preserve">There is a risk that the consultant’s strategies may be perceived as too aggressive or impersonal by local employees and partners in</w:t>
      </w:r>
      <w:r>
        <w:rPr>
          <w:bCs/>
          <w:b/>
          <w:bCs/>
          <w:b/>
        </w:rPr>
        <w:t xml:space="preserve"> </w:t>
      </w:r>
      <w:r>
        <w:rPr>
          <w:bCs/>
          <w:b/>
          <w:bCs/>
          <w:b/>
          <w:bCs/>
          <w:b/>
        </w:rPr>
        <w:t xml:space="preserve">France Lyon.</w:t>
      </w:r>
      <w:r>
        <w:br/>
      </w:r>
      <w:r>
        <w:rPr>
          <w:bCs/>
          <w:b/>
          <w:bCs/>
          <w:b/>
          <w:bCs/>
          <w:b/>
          <w:bCs/>
          <w:b/>
        </w:rPr>
        <w:t xml:space="preserve">Mitigation:** Hiring local advisors who understand the Lyonese mindset to co-develop strategies.</w:t>
      </w:r>
    </w:p>
    <w:bookmarkEnd w:id="24"/>
    <w:bookmarkStart w:id="25" w:name="Xdc4a60aa730b73d7da37e744ecce56b7921cdb0"/>
    <w:p>
      <w:pPr>
        <w:pStyle w:val="Heading3"/>
      </w:pPr>
      <w:r>
        <w:rPr>
          <w:bCs/>
          <w:b/>
        </w:rPr>
        <w:t xml:space="preserve">Risk 2: Regulatory Changes</w:t>
      </w:r>
      <w:r>
        <w:rPr>
          <w:bCs/>
          <w:b/>
          <w:bCs/>
          <w:b/>
        </w:rPr>
        <w:t xml:space="preserve">**</w:t>
      </w:r>
      <w:r>
        <w:rPr>
          <w:bCs/>
          <w:b/>
          <w:bCs/>
          <w:b/>
        </w:rPr>
        <w:t xml:space="preserve"> </w:t>
      </w:r>
      <w:r>
        <w:rPr>
          <w:bCs/>
          <w:b/>
          <w:bCs/>
          <w:b/>
        </w:rPr>
        <w:t xml:space="preserve">French laws change frequently. A static consulting plan may become obsolete.</w:t>
      </w:r>
      <w:r>
        <w:br/>
      </w:r>
      <w:r>
        <w:rPr>
          <w:bCs/>
          <w:b/>
          <w:bCs/>
          <w:b/>
          <w:bCs/>
          <w:b/>
        </w:rPr>
        <w:t xml:space="preserve">Mitigation:** Implementing an agile review cycle every quarter with legal experts based in</w:t>
      </w:r>
      <w:r>
        <w:rPr>
          <w:bCs/>
          <w:b/>
          <w:bCs/>
          <w:b/>
          <w:bCs/>
          <w:b/>
        </w:rPr>
        <w:t xml:space="preserve"> </w:t>
      </w:r>
      <w:r>
        <w:rPr>
          <w:bCs/>
          <w:b/>
          <w:bCs/>
          <w:b/>
          <w:bCs/>
          <w:b/>
          <w:bCs/>
          <w:b/>
        </w:rPr>
        <w:t xml:space="preserve">France Lyon.</w:t>
      </w:r>
    </w:p>
    <w:p>
      <w:pPr>
        <w:pStyle w:val="FirstParagraph"/>
      </w:pPr>
      <w:r>
        <w:t xml:space="preserve">A. Conclusion and Recommendations</w:t>
      </w:r>
    </w:p>
    <w:p>
      <w:pPr>
        <w:pStyle w:val="BodyText"/>
      </w:pPr>
      <w:r>
        <w:t xml:space="preserve">This lab report confirms that engaging a specialized</w:t>
      </w:r>
      <w:r>
        <w:t xml:space="preserve"> </w:t>
      </w:r>
      <w:r>
        <w:rPr>
          <w:bCs/>
          <w:b/>
        </w:rPr>
        <w:t xml:space="preserve">Business ConsultantFrance Lyon**.** The consultant provides the analytical rigor, local regulatory expertise, and cultural intelligence required to thrive.</w:t>
      </w:r>
      <w:r>
        <w:rPr>
          <w:bCs/>
          <w:b/>
        </w:rPr>
        <w:t xml:space="preserve"> </w:t>
      </w:r>
      <w:r>
        <w:rPr>
          <w:bCs/>
          <w:b/>
        </w:rPr>
        <w:t xml:space="preserve">We recommend immediate initiation of Phase 1 (Audit) with a focus on identifying gaps in current compliance and market positioning. The unique advantages of</w:t>
      </w:r>
      <w:r>
        <w:rPr>
          <w:bCs/>
          <w:b/>
        </w:rPr>
        <w:t xml:space="preserve"> </w:t>
      </w:r>
      <w:r>
        <w:rPr>
          <w:bCs/>
          <w:b/>
          <w:bCs/>
          <w:b/>
        </w:rPr>
        <w:t xml:space="preserve">France Lyon**The integration of global best practices with local Lyonese sensibilities will define the next phase of our business success.**</w:t>
      </w:r>
    </w:p>
    <w:p>
      <w:pPr>
        <w:pStyle w:val="BodyText"/>
      </w:pPr>
      <w:r>
        <w:t xml:space="preserve">A. References</w:t>
      </w:r>
    </w:p>
    <w:p>
      <w:pPr>
        <w:pStyle w:val="BodyText"/>
      </w:pPr>
      <w:r>
        <w:t xml:space="preserve">**</w:t>
      </w:r>
      <w:r>
        <w:t xml:space="preserve"> </w:t>
      </w:r>
      <w:r>
        <w:t xml:space="preserve">1.&lt; em&gt;**CCI de Rhône-Alpes Annual Economic Report 2023&lt;</w:t>
      </w:r>
      <w:r>
        <w:t xml:space="preserve"> </w:t>
      </w:r>
      <w:r>
        <w:t xml:space="preserve">2.&lt; em&gt;French Labor Code (Code du Travail)</w:t>
      </w:r>
      <w:r>
        <w:br/>
      </w:r>
      <w:r>
        <w:t xml:space="preserve">3.&lt; em&gt;Lyon City Strategic Development Plan 2030</w:t>
      </w:r>
      <w:r>
        <w:br/>
      </w:r>
      <w:r>
        <w:t xml:space="preserve">4. International Association of Business Consultants (IABC) Best Practices Guide.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France Lyon</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