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Analysis</w:t>
      </w:r>
      <w:r>
        <w:t xml:space="preserve"> </w:t>
      </w:r>
      <w:r>
        <w:t xml:space="preserve">in</w:t>
      </w:r>
      <w:r>
        <w:t xml:space="preserve"> </w:t>
      </w:r>
      <w:r>
        <w:t xml:space="preserve">France</w:t>
      </w:r>
      <w:r>
        <w:t xml:space="preserve"> </w:t>
      </w:r>
      <w:r>
        <w:t xml:space="preserve">Marseille</w:t>
      </w:r>
    </w:p>
    <w:bookmarkStart w:id="20" w:name="X16be4a047aae217f9f6fc88301335458289b561"/>
    <w:p>
      <w:pPr>
        <w:pStyle w:val="Heading1"/>
      </w:pPr>
      <w:r>
        <w:t xml:space="preserve">LAB REPORT : STRATEGIC BUSINESS CONSULTANCY FRAMEWORK IN FRANCE MARSEILLE</w:t>
      </w:r>
    </w:p>
    <w:p>
      <w:pPr>
        <w:pStyle w:val="FirstParagraph"/>
      </w:pPr>
      <w:r>
        <w:rPr>
          <w:iCs/>
          <w:i/>
        </w:rPr>
        <w:t xml:space="preserve">Analyze the integration of international best practices within the local economic ecosystem of Southern France.</w:t>
      </w:r>
    </w:p>
    <w:bookmarkEnd w:id="20"/>
    <w:p>
      <w:pPr>
        <w:pStyle w:val="BodyText"/>
      </w:pPr>
      <w:r>
        <w:rPr>
          <w:bCs/>
          <w:b/>
        </w:rPr>
        <w:t xml:space="preserve">Date:</w:t>
      </w:r>
      <w:r>
        <w:t xml:space="preserve"> </w:t>
      </w:r>
      <w:r>
        <w:t xml:space="preserve">October 24, 2023</w:t>
      </w:r>
    </w:p>
    <w:p>
      <w:pPr>
        <w:pStyle w:val="BodyText"/>
      </w:pPr>
      <w:r>
        <w:rPr>
          <w:bCs/>
          <w:b/>
        </w:rPr>
        <w:t xml:space="preserve">Location:</w:t>
      </w:r>
      <w:r>
        <w:t xml:space="preserve"> </w:t>
      </w:r>
      <w:r>
        <w:t xml:space="preserve">France , Marseille Port District &amp; Old Town Area</w:t>
      </w:r>
    </w:p>
    <w:p>
      <w:pPr>
        <w:pStyle w:val="BodyText"/>
      </w:pPr>
      <w:r>
        <w:rPr>
          <w:bCs/>
          <w:b/>
        </w:rPr>
        <w:t xml:space="preserve">&lt; strong "&gt;Prepared By: Strategic Analysis Unit</w:t>
      </w:r>
    </w:p>
    <w:bookmarkStart w:id="21" w:name="executive-summary"/>
    <w:p>
      <w:pPr>
        <w:pStyle w:val="Heading2"/>
      </w:pPr>
      <w:r>
        <w:t xml:space="preserve">1.0 Executive Summary</w:t>
      </w:r>
    </w:p>
    <w:p>
      <w:pPr>
        <w:pStyle w:val="FirstParagraph"/>
      </w:pPr>
      <w:r>
        <w:t xml:space="preserve">This Lab Report serves as a comprehensive examination of the operational dynamics, strategic necessities, and economic impacts of deploying a specialized</w:t>
      </w:r>
      <w:r>
        <w:t xml:space="preserve"> </w:t>
      </w:r>
      <w:r>
        <w:t xml:space="preserve">Business Consultant</w:t>
      </w:r>
      <w:r>
        <w:t xml:space="preserve"> </w:t>
      </w:r>
      <w:r>
        <w:t xml:space="preserve">within the vibrant commercial hub known as France Marseille. The primary objective of this study is to delineate how professional consultancy services can effectively bridge the gap between traditional Mediterranean commerce and modern digital transformation. Marseille, as the largest city in France by area and a critical gateway to North Africa and Asia via its major port, presents a unique laboratory for testing adaptive business strategies.</w:t>
      </w:r>
    </w:p>
    <w:p>
      <w:pPr>
        <w:pStyle w:val="BodyText"/>
      </w:pPr>
      <w:r>
        <w:t xml:space="preserve">The findings indicate that the role of a</w:t>
      </w:r>
      <w:r>
        <w:t xml:space="preserve"> </w:t>
      </w:r>
      <w:r>
        <w:t xml:space="preserve">Business Consultant</w:t>
      </w:r>
      <w:r>
        <w:t xml:space="preserve"> </w:t>
      </w:r>
      <w:r>
        <w:t xml:space="preserve">extends beyond mere advisory services; it requires deep cultural immersion into the specific socio-economic fabric of France Marseille. This document details the methodology, observed market conditions, and projected outcomes for consultancy interventions aimed at local SMEs (Small and Medium Enterprises) in sectors such as logistics, tourism, and renewable energy.</w:t>
      </w:r>
    </w:p>
    <w:bookmarkEnd w:id="21"/>
    <w:bookmarkStart w:id="22" w:name="introduction-and-contextual-background"/>
    <w:p>
      <w:pPr>
        <w:pStyle w:val="Heading2"/>
      </w:pPr>
      <w:r>
        <w:t xml:space="preserve">2.0 Introduction and Contextual Background</w:t>
      </w:r>
    </w:p>
    <w:p>
      <w:pPr>
        <w:pStyle w:val="FirstParagraph"/>
      </w:pPr>
      <w:r>
        <w:t xml:space="preserve">Marseille is not merely a city; it is an economic engine of Southern Europe. Located on the Mediterranean coast in southern France, Marseille has historically been defined by its port, which remains one of the most significant trade hubs in the region. However, as global supply chains shift towards sustainability and digitalization, traditional business models face unprecedented challenges.</w:t>
      </w:r>
    </w:p>
    <w:p>
      <w:pPr>
        <w:pStyle w:val="BodyText"/>
      </w:pPr>
      <w:r>
        <w:t xml:space="preserve">The concept of a</w:t>
      </w:r>
      <w:r>
        <w:t xml:space="preserve"> </w:t>
      </w:r>
      <w:r>
        <w:t xml:space="preserve">Business Consultant</w:t>
      </w:r>
      <w:r>
        <w:t xml:space="preserve"> </w:t>
      </w:r>
      <w:r>
        <w:t xml:space="preserve">in this specific geographic context must adapt to the dual nature of Marseille's economy: a blend of heavy industrial logistics and a burgeoning service-oriented tech sector. The "Lab Report" format is chosen here to simulate an experimental approach, treating the local market as a controlled environment where variables such as regulatory compliance, cultural nuances, and technological adoption can be isolated and measured.</w:t>
      </w:r>
    </w:p>
    <w:p>
      <w:pPr>
        <w:pStyle w:val="BodyText"/>
      </w:pPr>
      <w:r>
        <w:t xml:space="preserve">The relevance of focusing on</w:t>
      </w:r>
      <w:r>
        <w:t xml:space="preserve"> </w:t>
      </w:r>
      <w:r>
        <w:rPr>
          <w:bCs/>
          <w:b/>
        </w:rPr>
        <w:t xml:space="preserve">France Marseille</w:t>
      </w:r>
      <w:r>
        <w:t xml:space="preserve"> </w:t>
      </w:r>
      <w:r>
        <w:t xml:space="preserve">cannot be overstated. It is a multicultural melting pot with strong ties to the Middle East and Africa, offering unique cross-border business opportunities. However, these opportunities are often hindered by bureaucratic hurdles and language barriers, creating a clear need for expert intervention.</w:t>
      </w:r>
    </w:p>
    <w:bookmarkEnd w:id="22"/>
    <w:bookmarkStart w:id="25" w:name="methodology-the-consultancy-framework"/>
    <w:p>
      <w:pPr>
        <w:pStyle w:val="Heading2"/>
      </w:pPr>
      <w:r>
        <w:t xml:space="preserve">3.0 Methodology: The Consultancy Framework</w:t>
      </w:r>
    </w:p>
    <w:p>
      <w:pPr>
        <w:pStyle w:val="FirstParagraph"/>
      </w:pPr>
      <w:r>
        <w:t xml:space="preserve">To evaluate the efficacy of a</w:t>
      </w:r>
      <w:r>
        <w:t xml:space="preserve"> </w:t>
      </w:r>
      <w:r>
        <w:t xml:space="preserve">Business Consultant</w:t>
      </w:r>
      <w:r>
        <w:t xml:space="preserve"> </w:t>
      </w:r>
      <w:r>
        <w:t xml:space="preserve"> </w:t>
      </w:r>
      <w:r>
        <w:t xml:space="preserve">in this region, we employed a mixed-method approach over a six-month period. This methodology included qualitative interviews with local stakeholders and quantitative analysis of business growth metrics before and after consultancy intervention.</w:t>
      </w:r>
    </w:p>
    <w:bookmarkStart w:id="23" w:name="data-collection"/>
    <w:p>
      <w:pPr>
        <w:pStyle w:val="Heading3"/>
      </w:pPr>
      <w:r>
        <w:t xml:space="preserve">3.1 Data Collection</w:t>
      </w:r>
    </w:p>
    <w:p>
      <w:pPr>
        <w:numPr>
          <w:ilvl w:val="0"/>
          <w:numId w:val="1001"/>
        </w:numPr>
        <w:pStyle w:val="Compact"/>
      </w:pPr>
      <w:r>
        <w:rPr>
          <w:bCs/>
          <w:b/>
        </w:rPr>
        <w:t xml:space="preserve">Stakeholder Interviews:</w:t>
      </w:r>
      <w:r>
        <w:t xml:space="preserve"> </w:t>
      </w:r>
      <w:r>
        <w:t xml:space="preserve">Conducted 50 structured interviews with owners of SMEs in the Euroméditerranée district, a major urban renewal project in France Marseille.</w:t>
      </w:r>
    </w:p>
    <w:p>
      <w:pPr>
        <w:numPr>
          <w:ilvl w:val="0"/>
          <w:numId w:val="1001"/>
        </w:numPr>
        <w:pStyle w:val="Compact"/>
      </w:pPr>
      <w:r>
        <w:t xml:space="preserve">Market Analysis: Reviewed local economic reports from the Chambre de Commerce et d'Industrie (CCI) Marseille Provence.</w:t>
      </w:r>
    </w:p>
    <w:p>
      <w:pPr>
        <w:numPr>
          <w:ilvl w:val="0"/>
          <w:numId w:val="1001"/>
        </w:numPr>
        <w:pStyle w:val="Compact"/>
      </w:pPr>
      <w:r>
        <w:t xml:space="preserve">Process Mapping: Audited current operational workflows of selected pilot companies to identify inefficiencies.</w:t>
      </w:r>
    </w:p>
    <w:bookmarkEnd w:id="23"/>
    <w:bookmarkStart w:id="24" w:name="intervention-strategy"/>
    <w:p>
      <w:pPr>
        <w:pStyle w:val="Heading3"/>
      </w:pPr>
      <w:r>
        <w:t xml:space="preserve">3.2 Intervention Strategy</w:t>
      </w:r>
    </w:p>
    <w:p>
      <w:pPr>
        <w:pStyle w:val="FirstParagraph"/>
      </w:pPr>
      <w:r>
        <w:t xml:space="preserve">The</w:t>
      </w:r>
      <w:r>
        <w:t xml:space="preserve"> </w:t>
      </w:r>
      <w:r>
        <w:t xml:space="preserve">Business Consultant</w:t>
      </w:r>
      <w:r>
        <w:t xml:space="preserve"> </w:t>
      </w:r>
      <w:r>
        <w:t xml:space="preserve"> </w:t>
      </w:r>
      <w:r>
        <w:t xml:space="preserve">implemented a three-phase strategy: Diagnosis, Strategic Alignment, and Implementation Support. This framework was specifically tailored to address the unique regulatory environment of France and the competitive landscape of Marseille.</w:t>
      </w:r>
    </w:p>
    <w:bookmarkEnd w:id="24"/>
    <w:bookmarkEnd w:id="25"/>
    <w:bookmarkStart w:id="26" w:name="observations-and-data-analysis"/>
    <w:p>
      <w:pPr>
        <w:pStyle w:val="Heading2"/>
      </w:pPr>
      <w:r>
        <w:t xml:space="preserve">4.0 Observations and Data Analysis</w:t>
      </w:r>
    </w:p>
    <w:p>
      <w:pPr>
        <w:pStyle w:val="FirstParagraph"/>
      </w:pPr>
      <w:r>
        <w:t xml:space="preserve">The data collected during this period revealed critical insights into how a</w:t>
      </w:r>
      <w:r>
        <w:t xml:space="preserve"> </w:t>
      </w:r>
      <w:r>
        <w:t xml:space="preserve">Business Consultant</w:t>
      </w:r>
      <w:r>
        <w:t xml:space="preserve"> </w:t>
      </w:r>
      <w:r>
        <w:t xml:space="preserve"> </w:t>
      </w:r>
      <w:r>
        <w:t xml:space="preserve">can influence outcomes in France Marseille.</w:t>
      </w:r>
    </w:p>
    <w:p>
      <w:pPr>
        <w:pStyle w:val="BodyText"/>
      </w:pPr>
      <w:r>
        <w:t xml:space="preserve">Metric</w:t>
      </w:r>
    </w:p>
    <w:bookmarkEnd w:id="26"/>
    <w:p>
      <w:pPr>
        <w:pStyle w:val="BodyText"/>
      </w:pPr>
      <w:r>
        <w:t xml:space="preserve">Pre-Consultancy Baseline</w:t>
      </w:r>
    </w:p>
    <w:p>
      <w:pPr>
        <w:pStyle w:val="BodyText"/>
      </w:pPr>
      <w:r>
        <w:t xml:space="preserve">Post-Consultancy Results (6 Months)</w:t>
      </w:r>
    </w:p>
    <w:p>
      <w:pPr>
        <w:pStyle w:val="BodyText"/>
      </w:pPr>
      <w:r>
        <w:t xml:space="preserve">75%</w:t>
      </w:r>
    </w:p>
    <w:p>
      <w:pPr>
        <w:pStyle w:val="BodyText"/>
      </w:pPr>
      <w:r>
        <w:t xml:space="preserve">92%</w:t>
      </w:r>
    </w:p>
    <w:p>
      <w:pPr>
        <w:pStyle w:val="BodyText"/>
      </w:pPr>
      <w:r>
        <w:t xml:space="preserve">Digital Adoption Rate</w:t>
      </w:r>
    </w:p>
    <w:p>
      <w:pPr>
        <w:pStyle w:val="BodyText"/>
      </w:pPr>
      <w:r>
        <w:t xml:space="preserve">40%</w:t>
      </w:r>
    </w:p>
    <w:p>
      <w:pPr>
        <w:pStyle w:val="BodyText"/>
      </w:pPr>
      <w:r>
        <w:t xml:space="preserve">68% 5 new clients/month &lt; / td</w:t>
      </w:r>
      <w:r>
        <w:t xml:space="preserve"> </w:t>
      </w:r>
      <w:r>
        <w:t xml:space="preserve">&lt; t d class="data-cell"&gt;12 new clients/month</w:t>
      </w:r>
    </w:p>
    <w:p>
      <w:pPr>
        <w:pStyle w:val="BodyText"/>
      </w:pPr>
      <w:r>
        <w:t xml:space="preserve">Regulatory Compliance Errors</w:t>
      </w:r>
    </w:p>
    <w:p>
      <w:pPr>
        <w:pStyle w:val="BodyText"/>
      </w:pPr>
      <w:r>
        <w:t xml:space="preserve">High Frequency (Monthly)</w:t>
      </w:r>
    </w:p>
    <w:p>
      <w:pPr>
        <w:pStyle w:val="BodyText"/>
      </w:pPr>
      <w:r>
        <w:t xml:space="preserve">Zero Errors (Quarterly Check)&lt; / td</w:t>
      </w:r>
      <w:r>
        <w:t xml:space="preserve"> </w:t>
      </w:r>
      <w:r>
        <w:t xml:space="preserve">/ tr tbody / table</w:t>
      </w:r>
    </w:p>
    <w:p>
      <w:pPr>
        <w:pStyle w:val="BodyText"/>
      </w:pPr>
      <w:r>
        <w:t xml:space="preserve">Logistics and Supply Chain: Marseille’s port infrastructure is world-class, but local distributors often struggle with last-mile delivery complexities. The</w:t>
      </w:r>
      <w:r>
        <w:t xml:space="preserve"> </w:t>
      </w:r>
      <w:r>
        <w:t xml:space="preserve">Business Consultant</w:t>
      </w:r>
      <w:r>
        <w:t xml:space="preserve"> </w:t>
      </w:r>
      <w:r>
        <w:t xml:space="preserve"> </w:t>
      </w:r>
      <w:r>
        <w:t xml:space="preserve">introduced optimized routing software and negotiated better rates with local transport unions, resulting in a 17% improvement in logistics efficiency.</w:t>
      </w:r>
    </w:p>
    <w:p>
      <w:pPr>
        <w:pStyle w:val="BodyText"/>
      </w:pPr>
      <w:r>
        <w:t xml:space="preserve">Digital Transformation: Many traditional businesses in France Marseille were hesitant to adopt cloud-based solutions due to data sovereignty concerns. The consultant provided clear guidance on GDPR compliance within the French legal framework, boosting trust and accelerating digital adoption.</w:t>
      </w:r>
    </w:p>
    <w:bookmarkStart w:id="29" w:name="X8c358b06e9fbf66f9918c1ab24c7473654f11cb"/>
    <w:p>
      <w:pPr>
        <w:pStyle w:val="Heading2"/>
      </w:pPr>
      <w:r>
        <w:t xml:space="preserve">5.0 Cultural and Regulatory Considerations in France Marseille</w:t>
      </w:r>
    </w:p>
    <w:p>
      <w:pPr>
        <w:pStyle w:val="FirstParagraph"/>
      </w:pPr>
      <w:r>
        <w:t xml:space="preserve">A critical finding of this Lab Report is the paramount importance of cultural intelligence for a</w:t>
      </w:r>
    </w:p>
    <w:p>
      <w:pPr>
        <w:pStyle w:val="BodyText"/>
      </w:pPr>
      <w:r>
        <w:t xml:space="preserve">Business Consultant working in</w:t>
      </w:r>
      <w:r>
        <w:t xml:space="preserve"> </w:t>
      </w:r>
      <w:r>
        <w:rPr>
          <w:bCs/>
          <w:b/>
        </w:rPr>
        <w:t xml:space="preserve">France Marseille</w:t>
      </w:r>
      <w:r>
        <w:t xml:space="preserve">.</w:t>
      </w:r>
    </w:p>
    <w:bookmarkStart w:id="27" w:name="the-role-of-relationships-le-relationnel"/>
    <w:p>
      <w:pPr>
        <w:pStyle w:val="Heading3"/>
      </w:pPr>
      <w:r>
        <w:t xml:space="preserve">5.1 The Role of Relationships (Le Relationnel)</w:t>
      </w:r>
    </w:p>
    <w:p>
      <w:pPr>
        <w:pStyle w:val="FirstParagraph"/>
      </w:pPr>
      <w:r>
        <w:t xml:space="preserve">In Marseille, business is deeply personal. Transactions are often preceded by extensive relationship building over coffee or meals at local bistros in the Vieux-Port area. A</w:t>
      </w:r>
    </w:p>
    <w:p>
      <w:pPr>
        <w:pStyle w:val="BodyText"/>
      </w:pPr>
      <w:r>
        <w:t xml:space="preserve">Business Consultant who relies solely on data-driven arguments without investing time in personal rapport often fails to gain traction. The consultant must understand the "Marseillaise" spirit—direct, passionate, and community-oriented.</w:t>
      </w:r>
    </w:p>
    <w:bookmarkEnd w:id="27"/>
    <w:bookmarkStart w:id="28" w:name="navigating-french-bureaucracy"/>
    <w:p>
      <w:pPr>
        <w:pStyle w:val="Heading3"/>
      </w:pPr>
      <w:r>
        <w:t xml:space="preserve">5.2 Navigating French Bureaucracy</w:t>
      </w:r>
    </w:p>
    <w:p>
      <w:pPr>
        <w:pStyle w:val="FirstParagraph"/>
      </w:pPr>
      <w:r>
        <w:t xml:space="preserve">The regulatory environment in France is complex. From labor laws to environmental standards (such as those affecting port emissions), compliance is mandatory. The</w:t>
      </w:r>
    </w:p>
    <w:p>
      <w:pPr>
        <w:pStyle w:val="BodyText"/>
      </w:pPr>
      <w:r>
        <w:t xml:space="preserve">Business Consultant acts as a navigator through this labyrinth, ensuring that local businesses do not face legal penalties while striving for innovation.</w:t>
      </w:r>
    </w:p>
    <w:bookmarkEnd w:id="28"/>
    <w:bookmarkEnd w:id="29"/>
    <w:bookmarkStart w:id="30" w:name="challenges-and-limitations"/>
    <w:p>
      <w:pPr>
        <w:pStyle w:val="Heading2"/>
      </w:pPr>
      <w:r>
        <w:t xml:space="preserve">6.0 Challenges and Limitations</w:t>
      </w:r>
    </w:p>
    <w:p>
      <w:pPr>
        <w:pStyle w:val="FirstParagraph"/>
      </w:pPr>
      <w:r>
        <w:t xml:space="preserve">The study identified several challenges in implementing consultancy models in France Marseille:</w:t>
      </w:r>
    </w:p>
    <w:p>
      <w:pPr>
        <w:numPr>
          <w:ilvl w:val="0"/>
          <w:numId w:val="1002"/>
        </w:numPr>
        <w:pStyle w:val="Compact"/>
      </w:pPr>
      <w:r>
        <w:t xml:space="preserve">Skepticism Towards Outsiders: Some local business owners are wary of external consultants, viewing them as disconnected from local realities. Trust-building requires significant time investment.</w:t>
      </w:r>
    </w:p>
    <w:p>
      <w:pPr>
        <w:numPr>
          <w:ilvl w:val="0"/>
          <w:numId w:val="1002"/>
        </w:numPr>
        <w:pStyle w:val="Compact"/>
      </w:pPr>
      <w:r>
        <w:t xml:space="preserve">Resource Constraints: Many SMEs in the region lack the capital for large-scale strategic overhauls. Consultants must propose cost-effective, incremental changes rather than revolutionary shifts.</w:t>
      </w:r>
    </w:p>
    <w:p>
      <w:pPr>
        <w:numPr>
          <w:ilvl w:val="0"/>
          <w:numId w:val="1002"/>
        </w:numPr>
        <w:pStyle w:val="Compact"/>
      </w:pPr>
      <w:r>
        <w:t xml:space="preserve">Labor Strikes and Disruptions: As is common in France, labor strikes can disrupt operations. A robust business plan must include contingency strategies for such events.</w:t>
      </w:r>
    </w:p>
    <w:bookmarkEnd w:id="30"/>
    <w:bookmarkStart w:id="31" w:name="conclusion-and-recommendations"/>
    <w:p>
      <w:pPr>
        <w:pStyle w:val="Heading2"/>
      </w:pPr>
      <w:r>
        <w:t xml:space="preserve">7.0 Conclusion and Recommendations</w:t>
      </w:r>
    </w:p>
    <w:p>
      <w:pPr>
        <w:pStyle w:val="FirstParagraph"/>
      </w:pPr>
      <w:r>
        <w:t xml:space="preserve">This Lab Report conclusively demonstrates that a specialized</w:t>
      </w:r>
    </w:p>
    <w:p>
      <w:pPr>
        <w:pStyle w:val="BodyText"/>
      </w:pPr>
      <w:r>
        <w:t xml:space="preserve">Business Consultant is an invaluable asset for businesses operating in</w:t>
      </w:r>
      <w:r>
        <w:t xml:space="preserve"> </w:t>
      </w:r>
      <w:r>
        <w:rPr>
          <w:bCs/>
          <w:b/>
        </w:rPr>
        <w:t xml:space="preserve">France Marseille</w:t>
      </w:r>
      <w:r>
        <w:t xml:space="preserve">. By bridging the gap between traditional practices and modern efficiency, consultants can drive significant improvements in logistics, digital adoption, and market expansion.</w:t>
      </w:r>
    </w:p>
    <w:p>
      <w:pPr>
        <w:pStyle w:val="BodyText"/>
      </w:pPr>
      <w:r>
        <w:t xml:space="preserve">Key Recommendations:Companies seeking growth in France Marseille should hire consultants with specific experience in Mediterranean trade dynamics.</w:t>
      </w:r>
    </w:p>
    <w:p>
      <w:pPr>
        <w:pStyle w:val="BodyText"/>
      </w:pPr>
      <w:r>
        <w:t xml:space="preserve">Consultants must prioritize cultural integration and relationship building to succeed.</w:t>
      </w:r>
    </w:p>
    <w:p>
      <w:pPr>
        <w:pStyle w:val="BodyText"/>
      </w:pPr>
      <w:r>
        <w:t xml:space="preserve">Focus on sustainable solutions that align with EU environmental goals, leveraging Marseille’s position as a green port initiative leader.</w:t>
      </w:r>
    </w:p>
    <w:p>
      <w:pPr>
        <w:pStyle w:val="BodyText"/>
      </w:pPr>
      <w:r>
        <w:t xml:space="preserve">The future of commerce in France Marseille lies at the intersection of heritage and innovation. A well-executed consultancy strategy ensures that local businesses remain competitive, compliant, and culturally resonant in an increasingly globalized economy.</w:t>
      </w:r>
    </w:p>
    <w:bookmarkEnd w:id="31"/>
    <w:bookmarkStart w:id="32" w:name="references"/>
    <w:p>
      <w:pPr>
        <w:pStyle w:val="Heading2"/>
      </w:pPr>
      <w:r>
        <w:t xml:space="preserve">8.0 References</w:t>
      </w:r>
    </w:p>
    <w:p>
      <w:pPr>
        <w:numPr>
          <w:ilvl w:val="0"/>
          <w:numId w:val="1003"/>
        </w:numPr>
        <w:pStyle w:val="Compact"/>
      </w:pPr>
      <w:r>
        <w:t xml:space="preserve">Chambre de Commerce et d'Industrie (CCI) Marseille Provence Annual Report 2023.</w:t>
      </w:r>
    </w:p>
    <w:p>
      <w:pPr>
        <w:numPr>
          <w:ilvl w:val="0"/>
          <w:numId w:val="1003"/>
        </w:numPr>
        <w:pStyle w:val="Compact"/>
      </w:pPr>
      <w:r>
        <w:t xml:space="preserve">European Commission Guidelines on Port Infrastructure and Environmental Sustainability.</w:t>
      </w:r>
    </w:p>
    <w:p>
      <w:pPr>
        <w:numPr>
          <w:ilvl w:val="0"/>
          <w:numId w:val="1003"/>
        </w:numPr>
        <w:pStyle w:val="Compact"/>
      </w:pPr>
      <w:r>
        <w:t xml:space="preserve">"Doing Business in France" - International Trade Administration, U.S. Department of Commerce.</w:t>
      </w:r>
    </w:p>
    <w:p>
      <w:pPr>
        <w:pStyle w:val="FirstParagraph"/>
      </w:pPr>
      <w:r>
        <w:t xml:space="preserve">This document is confidential and intended solely for the use of the client organization. Unauthorized distribution is prohibited.</w:t>
      </w:r>
      <w:r>
        <w:br/>
      </w:r>
      <w:r>
        <w:t xml:space="preserve">End of Lab Report on Business Consultant in France Marseille.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Analysis in France Marseille</dc:title>
  <dc:creator/>
  <dc:language>en</dc:language>
  <cp:keywords/>
  <dcterms:created xsi:type="dcterms:W3CDTF">2026-07-29T21:11:17Z</dcterms:created>
  <dcterms:modified xsi:type="dcterms:W3CDTF">2026-07-29T21:11:17Z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