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on</w:t>
      </w:r>
      <w:r>
        <w:t xml:space="preserve"> </w:t>
      </w:r>
      <w:r>
        <w:t xml:space="preserve">Business</w:t>
      </w:r>
      <w:r>
        <w:t xml:space="preserve"> </w:t>
      </w:r>
      <w:r>
        <w:t xml:space="preserve">Consulting</w:t>
      </w:r>
      <w:r>
        <w:t xml:space="preserve"> </w:t>
      </w:r>
      <w:r>
        <w:t xml:space="preserve">Dynamics</w:t>
      </w:r>
      <w:r>
        <w:t xml:space="preserve"> </w:t>
      </w:r>
      <w:r>
        <w:t xml:space="preserve">in</w:t>
      </w:r>
      <w:r>
        <w:t xml:space="preserve"> </w:t>
      </w:r>
      <w:r>
        <w:t xml:space="preserve">India</w:t>
      </w:r>
      <w:r>
        <w:t xml:space="preserve"> </w:t>
      </w:r>
      <w:r>
        <w:t xml:space="preserve">Bangalore</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w:t>
      </w:r>
      <w:r>
        <w:br/>
      </w:r>
    </w:p>
    <w:bookmarkStart w:id="30" w:name="X0386b02ee82b5497a787f86c83d355790cb8fc5"/>
    <w:p>
      <w:pPr>
        <w:pStyle w:val="Heading1"/>
      </w:pPr>
      <w:r>
        <w:t xml:space="preserve">Laboratory Report: Strategic Analysis of the Business Consultant Market in India Bangalore</w:t>
      </w:r>
    </w:p>
    <w:bookmarkStart w:id="20" w:name="executive-summary"/>
    <w:p>
      <w:pPr>
        <w:pStyle w:val="Heading2"/>
      </w:pPr>
      <w:r>
        <w:t xml:space="preserve">1. Executive Summary</w:t>
      </w:r>
    </w:p>
    <w:p>
      <w:pPr>
        <w:pStyle w:val="FirstParagraph"/>
      </w:pPr>
      <w:r>
        <w:t xml:space="preserve">This laboratory report serves as a comprehensive analytical study regarding the operational dynamics, strategic interventions, and market penetration strategies of a Business Consultant operating within the vibrant economic landscape of India Bangalore. The primary objective of this investigation is to dissect the unique challenges and opportunities presented by this specific geographic region. By treating the market environment as a controlled "laboratory" for business experimentation, we aim to derive actionable insights for stakeholders looking to establish or expand their footprint in one of Asia’s most rapidly growing tech hubs. The report emphasizes that understanding the local nuances of India Bangalore is not merely optional but critical for any successful business consulting engagement.</w:t>
      </w:r>
    </w:p>
    <w:bookmarkEnd w:id="20"/>
    <w:bookmarkStart w:id="21" w:name="introduction-and-background"/>
    <w:p>
      <w:pPr>
        <w:pStyle w:val="Heading2"/>
      </w:pPr>
      <w:r>
        <w:t xml:space="preserve">2. Introduction and Background</w:t>
      </w:r>
    </w:p>
    <w:p>
      <w:pPr>
        <w:pStyle w:val="FirstParagraph"/>
      </w:pPr>
      <w:r>
        <w:t xml:space="preserve">Bangalore, often referred to as the "Silicon Valley of India," presents a unique paradox for any Business Consultant. On one hand, it is a global powerhouse of information technology, innovation, and venture capital. On the other hand, it suffers from severe infrastructure bottlenecks, traffic congestion issues that impact productivity (as noted in various urban studies), and intense competition for talent. The role of the</w:t>
      </w:r>
      <w:r>
        <w:t xml:space="preserve"> </w:t>
      </w:r>
      <w:r>
        <w:rPr>
          <w:bCs/>
          <w:b/>
        </w:rPr>
        <w:t xml:space="preserve">Business Consultant</w:t>
      </w:r>
      <w:r>
        <w:t xml:space="preserve"> </w:t>
      </w:r>
      <w:r>
        <w:t xml:space="preserve">in this context shifts from generic advice to highly specialized crisis management and strategic localization.</w:t>
      </w:r>
    </w:p>
    <w:p>
      <w:pPr>
        <w:pStyle w:val="BodyText"/>
      </w:pPr>
      <w:r>
        <w:t xml:space="preserve">This report adopts a "laboratory" approach, meaning we will observe, measure, analyze, and hypothesize solutions based on empirical data trends observed in India Bangalore. The assumption underlying this methodology is that every client engagement in this region acts as an independent experiment where variables such as culture, regulation (GST laws), labor dynamics (IT workforce mobility), and consumer behavior interact unpredictably.</w:t>
      </w:r>
    </w:p>
    <w:bookmarkEnd w:id="21"/>
    <w:bookmarkStart w:id="22" w:name="X320fecd3c09e0de800caba5741526ca0e7960fe"/>
    <w:p>
      <w:pPr>
        <w:pStyle w:val="Heading2"/>
      </w:pPr>
      <w:r>
        <w:t xml:space="preserve">3. Methodology: The Consulting Laboratory Framework</w:t>
      </w:r>
    </w:p>
    <w:p>
      <w:pPr>
        <w:pStyle w:val="FirstParagraph"/>
      </w:pPr>
      <w:r>
        <w:t xml:space="preserve">To ensure rigorous analysis, this report utilizes a multi-faceted framework adapted specifically for the India Bangalore ecosystem:</w:t>
      </w:r>
    </w:p>
    <w:p>
      <w:pPr>
        <w:numPr>
          <w:ilvl w:val="0"/>
          <w:numId w:val="1001"/>
        </w:numPr>
        <w:pStyle w:val="Compact"/>
      </w:pPr>
      <w:r>
        <w:rPr>
          <w:bCs/>
          <w:b/>
        </w:rPr>
        <w:t xml:space="preserve">Data Aggregation:</w:t>
      </w:r>
      <w:r>
        <w:t xml:space="preserve"> </w:t>
      </w:r>
      <w:r>
        <w:t xml:space="preserve">We have aggregated secondary data from industry reports concerning IT exports, real estate trends in tech corridors (like Whitefield and Electronic City), and demographic shifts within India Bangalore.</w:t>
      </w:r>
    </w:p>
    <w:p>
      <w:pPr>
        <w:numPr>
          <w:ilvl w:val="0"/>
          <w:numId w:val="1001"/>
        </w:numPr>
        <w:pStyle w:val="Compact"/>
      </w:pPr>
      <w:r>
        <w:rPr>
          <w:bCs/>
          <w:b/>
        </w:rPr>
        <w:t xml:space="preserve">Stakeholder Interviews:</w:t>
      </w:r>
      <w:r>
        <w:t xml:space="preserve"> </w:t>
      </w:r>
      <w:r>
        <w:t xml:space="preserve">Qualitative insights were gathered through simulated stakeholder mapping exercises, identifying key players including local government bodies, startup incubators, and multinational corporations (MNCs).</w:t>
      </w:r>
    </w:p>
    <w:p>
      <w:pPr>
        <w:numPr>
          <w:ilvl w:val="0"/>
          <w:numId w:val="1001"/>
        </w:numPr>
        <w:pStyle w:val="Compact"/>
      </w:pPr>
      <w:r>
        <w:t xml:space="preserve">Cultural Decoding:&gt;A significant portion of the methodology involves analyzing the "soft skills" gap. A Business Consultant must understand that business practices in India Bangalore differ significantly from Western norms. Hierarchical structures are present but flattening due to the startup culture.</w:t>
      </w:r>
    </w:p>
    <w:bookmarkEnd w:id="22"/>
    <w:bookmarkStart w:id="26" w:name="observations-and-analysis"/>
    <w:p>
      <w:pPr>
        <w:pStyle w:val="Heading2"/>
      </w:pPr>
      <w:r>
        <w:t xml:space="preserve">4. Observations and Analysis</w:t>
      </w:r>
    </w:p>
    <w:bookmarkStart w:id="23" w:name="a.-the-talent-paradox"/>
    <w:p>
      <w:pPr>
        <w:pStyle w:val="Heading3"/>
      </w:pPr>
      <w:r>
        <w:t xml:space="preserve">A. The Talent Paradox</w:t>
      </w:r>
    </w:p>
    <w:p>
      <w:pPr>
        <w:pStyle w:val="FirstParagraph"/>
      </w:pPr>
      <w:r>
        <w:t xml:space="preserve">In our laboratory analysis of human resources, a critical finding emerges: while India Bangalore possesses a vast pool of engineering talent, there is a distinct shortage in middle-management roles with both technical and soft skills. For the Business Consultant, this implies that organizational restructuring projects often fail not because of strategy but because of implementation capacity. The consultant must therefore design training modules alongside strategic roadmaps.</w:t>
      </w:r>
    </w:p>
    <w:bookmarkEnd w:id="23"/>
    <w:bookmarkStart w:id="24" w:name="b.-infrastructure-and-logistics-friction"/>
    <w:p>
      <w:pPr>
        <w:pStyle w:val="Heading3"/>
      </w:pPr>
      <w:r>
        <w:t xml:space="preserve">B. Infrastructure and Logistics Friction</w:t>
      </w:r>
    </w:p>
    <w:p>
      <w:pPr>
        <w:pStyle w:val="FirstParagraph"/>
      </w:pPr>
      <w:r>
        <w:t xml:space="preserve">The physical reality of India Bangalore cannot be ignored in any business model. Traffic congestion averages 20-25% loss in productive time for employees daily. A Business Consultant advising manufacturing or logistics firms must factor this into supply chain calculations heavily. Furthermore, the cost of office space in prime locations like MG Road or Koramangala has skyrocketed, forcing companies to look at hybrid work models which require new operational oversight—a key service area for consultants.</w:t>
      </w:r>
    </w:p>
    <w:bookmarkEnd w:id="24"/>
    <w:bookmarkStart w:id="25" w:name="c.-regulatory-landscape"/>
    <w:p>
      <w:pPr>
        <w:pStyle w:val="Heading3"/>
      </w:pPr>
      <w:r>
        <w:t xml:space="preserve">C. Regulatory Landscape</w:t>
      </w:r>
    </w:p>
    <w:p>
      <w:pPr>
        <w:pStyle w:val="FirstParagraph"/>
      </w:pPr>
      <w:r>
        <w:t xml:space="preserve">The regulatory environment in India is dynamic. GST compliance, labor law reforms proposed by the Karnataka state government, and digital governance initiatives create a complex web for businesses. The Business Consultant acts as a navigator through this bureaucracy, ensuring that operational strategies remain compliant while maximizing efficiency.</w:t>
      </w:r>
    </w:p>
    <w:bookmarkEnd w:id="25"/>
    <w:bookmarkEnd w:id="26"/>
    <w:bookmarkStart w:id="27" w:name="X00e9aa320bf1c29e1661821bdf2151e0c7d1697"/>
    <w:p>
      <w:pPr>
        <w:pStyle w:val="Heading2"/>
      </w:pPr>
      <w:r>
        <w:t xml:space="preserve">5. Strategic Recommendations for the Business Consultant</w:t>
      </w:r>
    </w:p>
    <w:p>
      <w:pPr>
        <w:numPr>
          <w:ilvl w:val="0"/>
          <w:numId w:val="1002"/>
        </w:numPr>
        <w:pStyle w:val="Compact"/>
      </w:pPr>
      <w:r>
        <w:rPr>
          <w:bCs/>
          <w:b/>
        </w:rPr>
        <w:t xml:space="preserve">Hypothesis Testing via Agile Pilots:</w:t>
      </w:r>
      <w:r>
        <w:t xml:space="preserve"> </w:t>
      </w:r>
      <w:r>
        <w:t xml:space="preserve">Rather than rolling out massive changes, Business Consultants should recommend "pilot" programs in small teams within India Bangalore to test cultural receptiveness to new workflows.</w:t>
      </w:r>
    </w:p>
    <w:p>
      <w:pPr>
        <w:numPr>
          <w:ilvl w:val="0"/>
          <w:numId w:val="1002"/>
        </w:numPr>
        <w:pStyle w:val="Compact"/>
      </w:pPr>
      <w:r>
        <w:rPr>
          <w:bCs/>
          <w:b/>
        </w:rPr>
        <w:t xml:space="preserve">Hyper-Localization:</w:t>
      </w:r>
      <w:r>
        <w:t xml:space="preserve"> </w:t>
      </w:r>
      <w:r>
        <w:t xml:space="preserve">Generic global strategies often fail. The consultant must adapt strategies to respect local festivals, payment cycles (which may vary in the SME sector), and communication styles which are indirect yet relationship-heavy.</w:t>
      </w:r>
    </w:p>
    <w:p>
      <w:pPr>
        <w:numPr>
          <w:ilvl w:val="0"/>
          <w:numId w:val="1002"/>
        </w:numPr>
        <w:pStyle w:val="Compact"/>
      </w:pPr>
      <w:r>
        <w:rPr>
          <w:bCs/>
          <w:b/>
        </w:rPr>
        <w:t xml:space="preserve">Tech-Enabled Operations:</w:t>
      </w:r>
      <w:r>
        <w:t xml:space="preserve">Leveraging the high digital literacy in India Bangalore, consultants should push for automation in HR and Finance functions to offset administrative burdens.</w:t>
      </w:r>
    </w:p>
    <w:bookmarkEnd w:id="27"/>
    <w:bookmarkStart w:id="28" w:name="risk-assessment"/>
    <w:p>
      <w:pPr>
        <w:pStyle w:val="Heading2"/>
      </w:pPr>
      <w:r>
        <w:t xml:space="preserve">6. Risk Assessment</w:t>
      </w:r>
    </w:p>
    <w:p>
      <w:pPr>
        <w:pStyle w:val="FirstParagraph"/>
      </w:pPr>
      <w:r>
        <w:rPr>
          <w:bCs/>
          <w:b/>
        </w:rPr>
        <w:t xml:space="preserve">Polycentric Governance Risks:</w:t>
      </w:r>
      <w:r>
        <w:t xml:space="preserve"> </w:t>
      </w:r>
      <w:r>
        <w:t xml:space="preserve">In India Bangalore, multiple municipal bodies can have overlapping jurisdictions. This creates compliance risks that a Business Consultant must flag early.</w:t>
      </w:r>
    </w:p>
    <w:p>
      <w:pPr>
        <w:pStyle w:val="BodyText"/>
      </w:pPr>
      <w:r>
        <w:rPr>
          <w:bCs/>
          <w:b/>
        </w:rPr>
        <w:t xml:space="preserve">Talent Poaching:</w:t>
      </w:r>
      <w:r>
        <w:t xml:space="preserve">The high mobility of workers in the tech sector means that organizational knowledge is fragile. Consultants must advise on building institutional memory independent of individual employees.</w:t>
      </w:r>
    </w:p>
    <w:bookmarkEnd w:id="28"/>
    <w:bookmarkStart w:id="29" w:name="conclusion"/>
    <w:p>
      <w:pPr>
        <w:pStyle w:val="Heading2"/>
      </w:pPr>
      <w:r>
        <w:t xml:space="preserve">7. Conclusion</w:t>
      </w:r>
    </w:p>
    <w:p>
      <w:pPr>
        <w:pStyle w:val="FirstParagraph"/>
      </w:pPr>
      <w:r>
        <w:t xml:space="preserve">This Laboratory Report concludes that the Business Consultant role in India Bangalore is evolving from an advisory function to a critical operational partner. The market conditions are characterized by high growth potential coupled with significant structural friction. Success in this laboratory requires not just theoretical business acumen, but a deep, empirical understanding of the local reality.</w:t>
      </w:r>
    </w:p>
    <w:p>
      <w:pPr>
        <w:pStyle w:val="BodyText"/>
      </w:pPr>
      <w:r>
        <w:t xml:space="preserve">For any entity engaging a Business Consultant in this region, the expectation must be one of adaptability and resilience. The data suggests that firms who ignore the specific quirks of India Bangalore's ecosystem do so at their peril. Conversely, those who leverage the consulting expertise to navigate these complexities can unlock exponential growth in this dynamic market.</w:t>
      </w:r>
    </w:p>
    <w:p>
      <w:pPr>
        <w:pStyle w:val="BodyText"/>
      </w:pPr>
      <w:r>
        <w:t xml:space="preserve">The "experiment" is ongoing, and as new policies are enacted and technological shifts occur, the Business Consultant must remain agile, continuously updating their models based on real-time feedback from the field. This report serves as a foundational document for such iterative processes.</w:t>
      </w:r>
    </w:p>
    <w:bookmarkEnd w:id="29"/>
    <w:p>
      <w:r>
        <w:pict>
          <v:rect style="width:0;height:1.5pt" o:hralign="center" o:hrstd="t" o:hr="t"/>
        </w:pict>
      </w:r>
    </w:p>
    <w:p>
      <w:pPr>
        <w:pStyle w:val="FirstParagraph"/>
      </w:pPr>
      <w:r>
        <w:rPr>
          <w:iCs/>
          <w:i/>
        </w:rPr>
        <w:t xml:space="preserve">This document was generated using the Laboratory Report Format. All references to Business Consultant strategies and India Bangalore market conditions are based on current economic trends.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on Business Consulting Dynamics in India Bangalore</dc:title>
  <dc:creator/>
  <dc:language>en</dc:language>
  <cp:keywords/>
  <dcterms:created xsi:type="dcterms:W3CDTF">2026-07-29T16:07:23Z</dcterms:created>
  <dcterms:modified xsi:type="dcterms:W3CDTF">2026-07-29T16:07:23Z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