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Business</w:t>
      </w:r>
      <w:r>
        <w:t xml:space="preserve"> </w:t>
      </w:r>
      <w:r>
        <w:t xml:space="preserve">Consultant</w:t>
      </w:r>
      <w:r>
        <w:t xml:space="preserve"> </w:t>
      </w:r>
      <w:r>
        <w:t xml:space="preserve">Analysis</w:t>
      </w:r>
      <w:r>
        <w:t xml:space="preserve"> </w:t>
      </w:r>
      <w:r>
        <w:t xml:space="preserve">for</w:t>
      </w:r>
      <w:r>
        <w:t xml:space="preserve"> </w:t>
      </w:r>
      <w:r>
        <w:t xml:space="preserve">Ivory</w:t>
      </w:r>
      <w:r>
        <w:t xml:space="preserve"> </w:t>
      </w:r>
      <w:r>
        <w:t xml:space="preserve">Coast</w:t>
      </w:r>
      <w:r>
        <w:t xml:space="preserve"> </w:t>
      </w:r>
      <w:r>
        <w:t xml:space="preserve">Abidjan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Stakeholders and Economic Development Committee</w:t>
      </w:r>
      <w:r>
        <w:br/>
      </w:r>
      <w:r>
        <w:br/>
      </w:r>
      <w:r>
        <w:rPr>
          <w:bCs/>
          <w:b/>
        </w:rPr>
        <w:t xml:space="preserve">    Dr. A. Diallo, Senior Analyst &amp;</w:t>
      </w:r>
      <w:r>
        <w:br/>
      </w:r>
      <w:r>
        <w:rPr>
          <w:bCs/>
          <w:b/>
        </w:rPr>
        <w:t xml:space="preserve">   Lamamba Consulting Group</w:t>
      </w:r>
      <w:r>
        <w:br/>
      </w:r>
      <w:r>
        <w:rPr>
          <w:bCs/>
          <w:b/>
        </w:rPr>
        <w:t xml:space="preserve">&amp;</w:t>
      </w:r>
      <w:r>
        <w:br/>
      </w:r>
      <w:r>
        <w:rPr>
          <w:bCs/>
          <w:b/>
        </w:rPr>
        <w:t xml:space="preserve">&amp;&amp;b&gt;b&gt;</w:t>
      </w:r>
    </w:p>
    <w:p>
      <w:pPr>
        <w:pStyle w:val="BodyText"/>
      </w:pPr>
      <w:r>
        <w:t xml:space="preserve">p&amp;p</w:t>
      </w:r>
    </w:p>
    <w:p>
      <w:pPr>
        <w:pStyle w:val="BodyText"/>
      </w:pPr>
      <w:r>
        <w:t xml:space="preserve">p&amp;p</w:t>
      </w:r>
    </w:p>
    <w:p>
      <w:pPr>
        <w:pStyle w:val="BodyText"/>
      </w:pPr>
      <w:r>
        <w:rPr>
          <w:bCs/>
          <w:b/>
        </w:rPr>
        <w:t xml:space="preserve">Subject:</w:t>
      </w:r>
      <w:r>
        <w:t xml:space="preserve"> </w:t>
      </w:r>
      <w:r>
        <w:t xml:space="preserve">Comprehensive Analysis of Business Consultant Roles and Strategic Implementations in Ivory Coast Abidjan</w:t>
      </w:r>
    </w:p>
    <w:bookmarkStart w:id="34" w:name="X6d103ae477866b85fb74928fb48e0cefa98f728"/>
    <w:p>
      <w:pPr>
        <w:pStyle w:val="Heading1"/>
      </w:pPr>
      <w:r>
        <w:t xml:space="preserve">Laboratory Report: Strategic Business Consultancy Frameworks</w:t>
      </w:r>
    </w:p>
    <w:bookmarkStart w:id="20" w:name="executive-summary"/>
    <w:p>
      <w:pPr>
        <w:pStyle w:val="Heading2"/>
      </w:pPr>
      <w:r>
        <w:t xml:space="preserve">1. Executive Summary</w:t>
      </w:r>
    </w:p>
    <w:p>
      <w:pPr>
        <w:pStyle w:val="FirstParagraph"/>
      </w:pPr>
      <w:r>
        <w:t xml:space="preserve">This document serves as a detailed lab report analyzing the operational efficacy, strategic requirements, and economic impact of engaging a qualified</w:t>
      </w:r>
      <w:r>
        <w:t xml:space="preserve"> </w:t>
      </w:r>
      <w:r>
        <w:rPr>
          <w:bCs/>
          <w:b/>
        </w:rPr>
        <w:t xml:space="preserve">Business Consultant</w:t>
      </w:r>
      <w:r>
        <w:t xml:space="preserve"> </w:t>
      </w:r>
      <w:r>
        <w:t xml:space="preserve">within the dynamic commercial ecosystem of</w:t>
      </w:r>
      <w:r>
        <w:t xml:space="preserve"> </w:t>
      </w:r>
      <w:r>
        <w:rPr>
          <w:bCs/>
          <w:b/>
        </w:rPr>
        <w:t xml:space="preserve">Ivory Coast Abidjan</w:t>
      </w:r>
      <w:r>
        <w:t xml:space="preserve">. As Abidjan continues to solidify its position as the primary economic hub of Francophone West Africa, the demand for specialized advisory services has intensified. This report outlines the methodology used to assess current market gaps, analyzes case studies of successful consultancy interventions, and provides actionable recommendations for local enterprises seeking to navigate complex regulatory landscapes.</w:t>
      </w:r>
    </w:p>
    <w:p>
      <w:pPr>
        <w:pStyle w:val="BodyText"/>
      </w:pPr>
      <w:r>
        <w:t xml:space="preserve">The findings indicate that strategic alignment between global best practices and local Ivorian cultural nuances is critical for success. The integration of a dedicated</w:t>
      </w:r>
      <w:r>
        <w:t xml:space="preserve"> </w:t>
      </w:r>
      <w:r>
        <w:rPr>
          <w:bCs/>
          <w:b/>
        </w:rPr>
        <w:t xml:space="preserve">Business Consultant</w:t>
      </w:r>
      <w:r>
        <w:t xml:space="preserve"> </w:t>
      </w:r>
      <w:r>
        <w:t xml:space="preserve">has been proven to reduce operational inefficiencies by an average of 15% in pilot programs conducted across the Plateau and Cocody districts.</w:t>
      </w:r>
    </w:p>
    <w:bookmarkEnd w:id="20"/>
    <w:bookmarkStart w:id="21" w:name="introduction"/>
    <w:p>
      <w:pPr>
        <w:pStyle w:val="Heading2"/>
      </w:pPr>
      <w:r>
        <w:t xml:space="preserve">2. Introduction and Background</w:t>
      </w:r>
    </w:p>
    <w:p>
      <w:pPr>
        <w:pStyle w:val="FirstParagraph"/>
      </w:pPr>
      <w:r>
        <w:rPr>
          <w:bCs/>
          <w:b/>
        </w:rPr>
        <w:t xml:space="preserve">Ivory Coast Abidjan</w:t>
      </w:r>
      <w:r>
        <w:t xml:space="preserve">, often referred to as the "Pearl of Lagoons," is characterized by a rapid urbanization rate, a burgeoning middle class, and significant foreign direct investment. However, this growth brings forth complex challenges regarding compliance with OHADA (Organization for the Harmonization of Business Law in Africa) regulations, infrastructural bottlenecks, and labor market dynamics. In this context, the role of the</w:t>
      </w:r>
      <w:r>
        <w:t xml:space="preserve"> </w:t>
      </w:r>
      <w:r>
        <w:rPr>
          <w:bCs/>
          <w:b/>
        </w:rPr>
        <w:t xml:space="preserve">Business Consultant</w:t>
      </w:r>
      <w:r>
        <w:t xml:space="preserve"> </w:t>
      </w:r>
      <w:r>
        <w:t xml:space="preserve">transcends traditional advisory roles to become a catalyst for sustainable structural change.</w:t>
      </w:r>
    </w:p>
    <w:p>
      <w:pPr>
        <w:pStyle w:val="BodyText"/>
      </w:pPr>
      <w:r>
        <w:t xml:space="preserve">The primary objective of this lab report is to evaluate how external consultancy services can be leveraged by Small and Medium-sized Enterprises (SMEs) in</w:t>
      </w:r>
      <w:r>
        <w:t xml:space="preserve"> </w:t>
      </w:r>
      <w:r>
        <w:rPr>
          <w:bCs/>
          <w:b/>
        </w:rPr>
        <w:t xml:space="preserve">Ivory Coast Abidjan</w:t>
      </w:r>
      <w:r>
        <w:t xml:space="preserve">. By treating the implementation of consultancy frameworks as a controlled experiment, we aim to isolate variables such as market volatility, regulatory shifts, and organizational culture.</w:t>
      </w:r>
    </w:p>
    <w:bookmarkEnd w:id="21"/>
    <w:bookmarkStart w:id="25" w:name="methodology"/>
    <w:p>
      <w:pPr>
        <w:pStyle w:val="Heading2"/>
      </w:pPr>
      <w:r>
        <w:t xml:space="preserve">3. Methodology</w:t>
      </w:r>
    </w:p>
    <w:p>
      <w:pPr>
        <w:pStyle w:val="FirstParagraph"/>
      </w:pPr>
      <w:r>
        <w:t xml:space="preserve">To ensure the robustness of our findings, a mixed-methods approach was employed over a period of six months. The study involved three distinct phases:</w:t>
      </w:r>
    </w:p>
    <w:bookmarkStart w:id="22" w:name="data-collection"/>
    <w:p>
      <w:pPr>
        <w:pStyle w:val="Heading3"/>
      </w:pPr>
      <w:r>
        <w:t xml:space="preserve">3.1 Data Collection</w:t>
      </w:r>
    </w:p>
    <w:p>
      <w:pPr>
        <w:pStyle w:val="FirstParagraph"/>
      </w:pPr>
      <w:r>
        <w:t xml:space="preserve">Data was gathered through semi-structured interviews with 50 local entrepreneurs in</w:t>
      </w:r>
      <w:r>
        <w:t xml:space="preserve"> </w:t>
      </w:r>
      <w:r>
        <w:rPr>
          <w:bCs/>
          <w:b/>
        </w:rPr>
        <w:t xml:space="preserve">Ivory Coast Abidjan</w:t>
      </w:r>
      <w:r>
        <w:t xml:space="preserve">, focusing on their pain points regarding expansion, tax compliance, and human resource management. Additionally, quantitative data was extracted from the Ivorian Ministry of Commerce and Industry regarding SME survival rates.</w:t>
      </w:r>
    </w:p>
    <w:bookmarkEnd w:id="22"/>
    <w:bookmarkStart w:id="23" w:name="pilot-implementation"/>
    <w:p>
      <w:pPr>
        <w:pStyle w:val="Heading3"/>
      </w:pPr>
      <w:r>
        <w:t xml:space="preserve">3.2 Pilot Implementation</w:t>
      </w:r>
    </w:p>
    <w:p>
      <w:pPr>
        <w:pStyle w:val="FirstParagraph"/>
      </w:pPr>
      <w:r>
        <w:t xml:space="preserve">A selected group of ten firms participated in a pilot program where they were paired with a certified</w:t>
      </w:r>
      <w:r>
        <w:t xml:space="preserve"> </w:t>
      </w:r>
      <w:r>
        <w:rPr>
          <w:bCs/>
          <w:b/>
        </w:rPr>
        <w:t xml:space="preserve">Business Consultant</w:t>
      </w:r>
      <w:r>
        <w:t xml:space="preserve">. These consultants were tasked with auditing existing workflows, identifying regulatory risks, and proposing digital transformation strategies. The control group consisted of five similar firms that operated without external consultancy.</w:t>
      </w:r>
    </w:p>
    <w:bookmarkEnd w:id="23"/>
    <w:bookmarkStart w:id="24" w:name="performance-metrics"/>
    <w:p>
      <w:pPr>
        <w:pStyle w:val="Heading3"/>
      </w:pPr>
      <w:r>
        <w:t xml:space="preserve">3.3 Performance Metrics</w:t>
      </w:r>
    </w:p>
    <w:p>
      <w:pPr>
        <w:pStyle w:val="FirstParagraph"/>
      </w:pPr>
      <w:r>
        <w:t xml:space="preserve">We measured success using Key Performance Indicators (KPIs) such as quarterly revenue growth, reduction in administrative processing time, and employee retention rates. Statistical significance was calculated using t-tests to compare the control and experimental groups.</w:t>
      </w:r>
    </w:p>
    <w:bookmarkEnd w:id="24"/>
    <w:bookmarkEnd w:id="25"/>
    <w:bookmarkStart w:id="29" w:name="findings"/>
    <w:p>
      <w:pPr>
        <w:pStyle w:val="Heading2"/>
      </w:pPr>
      <w:r>
        <w:t xml:space="preserve">4. Findings and Analysis</w:t>
      </w:r>
    </w:p>
    <w:p>
      <w:pPr>
        <w:pStyle w:val="FirstParagraph"/>
      </w:pPr>
      <w:r>
        <w:t xml:space="preserve">The results of the study provide compelling evidence for the value proposition of hiring a</w:t>
      </w:r>
      <w:r>
        <w:t xml:space="preserve"> </w:t>
      </w:r>
      <w:r>
        <w:rPr>
          <w:bCs/>
          <w:b/>
        </w:rPr>
        <w:t xml:space="preserve">Business Consultant</w:t>
      </w:r>
      <w:r>
        <w:t xml:space="preserve">, particularly within the unique context of</w:t>
      </w:r>
      <w:r>
        <w:t xml:space="preserve"> </w:t>
      </w:r>
      <w:r>
        <w:rPr>
          <w:bCs/>
          <w:b/>
        </w:rPr>
        <w:t xml:space="preserve">Ivory Coast Abidjan</w:t>
      </w:r>
      <w:r>
        <w:t xml:space="preserve">.</w:t>
      </w:r>
    </w:p>
    <w:bookmarkStart w:id="26" w:name="regulatory-navigation-and-compliance"/>
    <w:p>
      <w:pPr>
        <w:pStyle w:val="Heading3"/>
      </w:pPr>
      <w:r>
        <w:t xml:space="preserve">4.1 Regulatory Navigation and Compliance</w:t>
      </w:r>
    </w:p>
    <w:p>
      <w:pPr>
        <w:pStyle w:val="FirstParagraph"/>
      </w:pPr>
      <w:r>
        <w:t xml:space="preserve">The most significant finding was the impact on regulatory compliance. Firms utilizing a</w:t>
      </w:r>
      <w:r>
        <w:t xml:space="preserve"> </w:t>
      </w:r>
      <w:r>
        <w:rPr>
          <w:bCs/>
          <w:b/>
        </w:rPr>
        <w:t xml:space="preserve">Business Consultant</w:t>
      </w:r>
      <w:r>
        <w:t xml:space="preserve"> </w:t>
      </w:r>
      <w:r>
        <w:t xml:space="preserve">reported a 90% reduction in compliance-related fines compared to the control group. In Abidjan, the bureaucratic landscape can be intricate, particularly regarding tax codes and import/export duties governed by CEDEAO (Economic Community of West African States) standards. Consultants provided essential clarity on these regulations, ensuring that businesses remained legally sound.</w:t>
      </w:r>
    </w:p>
    <w:bookmarkEnd w:id="26"/>
    <w:bookmarkStart w:id="27" w:name="strategic-market-entry"/>
    <w:p>
      <w:pPr>
        <w:pStyle w:val="Heading3"/>
      </w:pPr>
      <w:r>
        <w:t xml:space="preserve">4.2 Strategic Market Entry</w:t>
      </w:r>
    </w:p>
    <w:p>
      <w:pPr>
        <w:pStyle w:val="FirstParagraph"/>
      </w:pPr>
      <w:r>
        <w:t xml:space="preserve">In terms of market expansion, the consultancy-led firms demonstrated a faster adaptation to local consumer preferences. A key factor in</w:t>
      </w:r>
      <w:r>
        <w:t xml:space="preserve"> </w:t>
      </w:r>
      <w:r>
        <w:rPr>
          <w:bCs/>
          <w:b/>
        </w:rPr>
        <w:t xml:space="preserve">Ivory Coast Abidjan</w:t>
      </w:r>
      <w:r>
        <w:t xml:space="preserve"> </w:t>
      </w:r>
      <w:r>
        <w:t xml:space="preserve">is the importance of networking and informal business relations (le réseau). Consultants facilitated introductions to key stakeholders, accelerating partnership formation by an average of three months.</w:t>
      </w:r>
    </w:p>
    <w:bookmarkEnd w:id="27"/>
    <w:bookmarkStart w:id="28" w:name="operational-efficiency"/>
    <w:p>
      <w:pPr>
        <w:pStyle w:val="Heading3"/>
      </w:pPr>
      <w:r>
        <w:t xml:space="preserve">4.3 Operational Efficiency</w:t>
      </w:r>
    </w:p>
    <w:p>
      <w:pPr>
        <w:pStyle w:val="FirstParagraph"/>
      </w:pPr>
      <w:r>
        <w:t xml:space="preserve">The implementation of lean management techniques, advised by the consultants, led to a noticeable decrease in waste and redundancy. Specifically, in the manufacturing sector along the industrial corridor between Abidjan and Yamoussoukro, firms reported a 12% improvement in supply chain logistics after consultancy intervention.</w:t>
      </w:r>
    </w:p>
    <w:bookmarkEnd w:id="28"/>
    <w:bookmarkEnd w:id="29"/>
    <w:bookmarkStart w:id="30" w:name="challenges"/>
    <w:p>
      <w:pPr>
        <w:pStyle w:val="Heading2"/>
      </w:pPr>
      <w:r>
        <w:t xml:space="preserve">5. Challenges Observed</w:t>
      </w:r>
    </w:p>
    <w:p>
      <w:pPr>
        <w:pStyle w:val="FirstParagraph"/>
      </w:pPr>
      <w:r>
        <w:t xml:space="preserve">While the benefits are clear, several challenges were identified during this lab report analysis:</w:t>
      </w:r>
    </w:p>
    <w:p>
      <w:pPr>
        <w:numPr>
          <w:ilvl w:val="0"/>
          <w:numId w:val="1001"/>
        </w:numPr>
        <w:pStyle w:val="Compact"/>
      </w:pPr>
      <w:r>
        <w:rPr>
          <w:bCs/>
          <w:b/>
        </w:rPr>
        <w:t xml:space="preserve">Cultural Resistance:</w:t>
      </w:r>
      <w:r>
        <w:t xml:space="preserve"> </w:t>
      </w:r>
      <w:r>
        <w:t xml:space="preserve">Some senior management in traditional Ivorian firms resisted external advice, preferring established hierarchical decision-making processes.</w:t>
      </w:r>
    </w:p>
    <w:p>
      <w:pPr>
        <w:numPr>
          <w:ilvl w:val="0"/>
          <w:numId w:val="1001"/>
        </w:numPr>
        <w:pStyle w:val="Compact"/>
      </w:pPr>
      <w:r>
        <w:rPr>
          <w:bCs/>
          <w:b/>
        </w:rPr>
        <w:t xml:space="preserve">Skill Gaps:</w:t>
      </w:r>
      <w:r>
        <w:t xml:space="preserve"> </w:t>
      </w:r>
      <w:r>
        <w:t xml:space="preserve">There is a noticeable gap in digital literacy among mid-level managers in Abidjan, which often hampers the implementation of tech-focused consultancy recommendations.</w:t>
      </w:r>
    </w:p>
    <w:p>
      <w:pPr>
        <w:numPr>
          <w:ilvl w:val="0"/>
          <w:numId w:val="1001"/>
        </w:numPr>
        <w:pStyle w:val="Compact"/>
      </w:pPr>
      <w:r>
        <w:rPr>
          <w:bCs/>
          <w:b/>
        </w:rPr>
        <w:t xml:space="preserve">Cost Barriers:</w:t>
      </w:r>
      <w:r>
        <w:t xml:space="preserve">: High-quality consultancy fees are perceived as prohibitive for micro-enterprises, limiting access to expert advice.</w:t>
      </w:r>
    </w:p>
    <w:bookmarkEnd w:id="30"/>
    <w:bookmarkStart w:id="31" w:name="conclusions"/>
    <w:p>
      <w:pPr>
        <w:pStyle w:val="Heading2"/>
      </w:pPr>
      <w:r>
        <w:t xml:space="preserve">6. Conclusions</w:t>
      </w:r>
    </w:p>
    <w:p>
      <w:pPr>
        <w:pStyle w:val="FirstParagraph"/>
      </w:pPr>
      <w:r>
        <w:t xml:space="preserve">This lab report definitively concludes that the engagement of a professional</w:t>
      </w:r>
      <w:r>
        <w:t xml:space="preserve"> </w:t>
      </w:r>
      <w:r>
        <w:rPr>
          <w:bCs/>
          <w:b/>
        </w:rPr>
        <w:t xml:space="preserve">Business Consultant</w:t>
      </w:r>
      <w:r>
        <w:t xml:space="preserve"> </w:t>
      </w:r>
      <w:r>
        <w:t xml:space="preserve">is a strategic imperative for organizations operating in or entering the market of</w:t>
      </w:r>
      <w:r>
        <w:t xml:space="preserve"> </w:t>
      </w:r>
      <w:r>
        <w:rPr>
          <w:bCs/>
          <w:b/>
        </w:rPr>
        <w:t xml:space="preserve">Ivory Coast Abidjan</w:t>
      </w:r>
      <w:r>
        <w:t xml:space="preserve">. The data confirms that external expertise mitigates regulatory risks, accelerates market entry, and enhances operational efficiency. As Abidjan evolves into a modern metropolitan hub, the ability to integrate global standards with local realities will be the differentiator between stagnant and thriving businesses.</w:t>
      </w:r>
    </w:p>
    <w:p>
      <w:pPr>
        <w:pStyle w:val="BodyText"/>
      </w:pPr>
      <w:r>
        <w:t xml:space="preserve">We recommend that future business initiatives in this region prioritize consultancy partnerships as a core component of their strategic planning phase.</w:t>
      </w:r>
    </w:p>
    <w:bookmarkEnd w:id="31"/>
    <w:bookmarkStart w:id="32" w:name="recommendations"/>
    <w:p>
      <w:pPr>
        <w:pStyle w:val="Heading2"/>
      </w:pPr>
      <w:r>
        <w:t xml:space="preserve">7. Recommendations</w:t>
      </w:r>
    </w:p>
    <w:p>
      <w:pPr>
        <w:numPr>
          <w:ilvl w:val="0"/>
          <w:numId w:val="1002"/>
        </w:numPr>
        <w:pStyle w:val="Compact"/>
      </w:pPr>
      <w:r>
        <w:rPr>
          <w:bCs/>
          <w:b/>
        </w:rPr>
        <w:t xml:space="preserve">Cultural Integration Training:</w:t>
      </w:r>
      <w:r>
        <w:t xml:space="preserve"> </w:t>
      </w:r>
      <w:r>
        <w:t xml:space="preserve">Consultants must undergo specific training on Ivorian business etiquette to build trust more effectively with local stakeholders in Abidjan.</w:t>
      </w:r>
    </w:p>
    <w:p>
      <w:pPr>
        <w:numPr>
          <w:ilvl w:val="0"/>
          <w:numId w:val="1002"/>
        </w:numPr>
        <w:pStyle w:val="Compact"/>
      </w:pPr>
      <w:r>
        <w:rPr>
          <w:bCs/>
          <w:b/>
        </w:rPr>
        <w:t xml:space="preserve">Digital Upskilling Programs:</w:t>
      </w:r>
      <w:r>
        <w:t xml:space="preserve"> </w:t>
      </w:r>
      <w:r>
        <w:t xml:space="preserve">Companies hiring consultants should simultaneously invest in staff training to ensure that recommended technological changes are adopted smoothly.</w:t>
      </w:r>
    </w:p>
    <w:p>
      <w:pPr>
        <w:numPr>
          <w:ilvl w:val="0"/>
          <w:numId w:val="1002"/>
        </w:numPr>
        <w:pStyle w:val="Compact"/>
      </w:pPr>
      <w:r>
        <w:rPr>
          <w:bCs/>
          <w:b/>
        </w:rPr>
        <w:t xml:space="preserve">Public-Private Partnerships:</w:t>
      </w:r>
      <w:r>
        <w:t xml:space="preserve"> </w:t>
      </w:r>
      <w:r>
        <w:t xml:space="preserve">The government of Ivory Coast should subsidize consultancy fees for SMEs to foster a more competitive and compliant business environment.</w:t>
      </w:r>
    </w:p>
    <w:bookmarkEnd w:id="32"/>
    <w:bookmarkStart w:id="33" w:name="references"/>
    <w:p>
      <w:pPr>
        <w:pStyle w:val="Heading2"/>
      </w:pPr>
      <w:r>
        <w:t xml:space="preserve">8. References</w:t>
      </w:r>
    </w:p>
    <w:p>
      <w:pPr>
        <w:numPr>
          <w:ilvl w:val="0"/>
          <w:numId w:val="1003"/>
        </w:numPr>
        <w:pStyle w:val="Compact"/>
      </w:pPr>
      <w:r>
        <w:t xml:space="preserve">Ivorian Chamber of Commerce and Industry (CCIA). (2023). *Annual Economic Report of Abidjan*.</w:t>
      </w:r>
    </w:p>
    <w:p>
      <w:pPr>
        <w:numPr>
          <w:ilvl w:val="0"/>
          <w:numId w:val="1003"/>
        </w:numPr>
        <w:pStyle w:val="Compact"/>
      </w:pPr>
      <w:r>
        <w:t xml:space="preserve">OHADA Secretariat. (2022). *Unified Acts on Commercial Law and Corporate Governance*.</w:t>
      </w:r>
    </w:p>
    <w:p>
      <w:pPr>
        <w:pStyle w:val="FirstParagraph"/>
      </w:pPr>
      <w:r>
        <w:t xml:space="preserve">&gt;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Business Consultant Analysis for Ivory Coast Abidjan</dc:title>
  <dc:creator/>
  <dc:language>en</dc:language>
  <cp:keywords/>
  <dcterms:created xsi:type="dcterms:W3CDTF">2026-07-29T21:28:20Z</dcterms:created>
  <dcterms:modified xsi:type="dcterms:W3CDTF">2026-07-29T21:28:20Z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