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Business</w:t>
      </w:r>
      <w:r>
        <w:t xml:space="preserve"> </w:t>
      </w:r>
      <w:r>
        <w:t xml:space="preserve">Consultant</w:t>
      </w:r>
      <w:r>
        <w:t xml:space="preserve"> </w:t>
      </w:r>
      <w:r>
        <w:t xml:space="preserve">in</w:t>
      </w:r>
      <w:r>
        <w:t xml:space="preserve"> </w:t>
      </w:r>
      <w:r>
        <w:t xml:space="preserve">Singapore</w:t>
      </w:r>
    </w:p>
    <w:p>
      <w:pPr>
        <w:pStyle w:val="FirstParagraph"/>
      </w:pPr>
      <w:r>
        <w:t xml:space="preserve">```html</w:t>
      </w:r>
    </w:p>
    <w:bookmarkStart w:id="32" w:name="Xebfe9de9e54dfee3132c8e7e14a55522ddafce7"/>
    <w:p>
      <w:pPr>
        <w:pStyle w:val="Heading1"/>
      </w:pPr>
      <w:r>
        <w:t xml:space="preserve">Laboratory Report: Strategic Analysis of Business Consultant Services in Singapore</w:t>
      </w:r>
    </w:p>
    <w:p>
      <w:pPr>
        <w:pStyle w:val="FirstParagraph"/>
      </w:pPr>
      <w:r>
        <w:t xml:space="preserve">Report Metadata</w:t>
      </w:r>
    </w:p>
    <w:p>
      <w:pPr>
        <w:pStyle w:val="BodyText"/>
      </w:pPr>
      <w:r>
        <w:t xml:space="preserve">Date:</w:t>
      </w:r>
    </w:p>
    <w:p>
      <w:pPr>
        <w:pStyle w:val="BodyText"/>
      </w:pPr>
      <w:r>
        <w:t xml:space="preserve">[Current Date]</w:t>
      </w:r>
    </w:p>
    <w:p>
      <w:pPr>
        <w:pStyle w:val="BodyText"/>
      </w:pPr>
      <w:r>
        <w:t xml:space="preserve">Subject:</w:t>
      </w:r>
    </w:p>
    <w:p>
      <w:pPr>
        <w:pStyle w:val="BodyText"/>
      </w:pPr>
      <w:r>
        <w:t xml:space="preserve">Evaluation of Business Consultant Efficacy in the Singaporean Market</w:t>
      </w:r>
    </w:p>
    <w:p>
      <w:pPr>
        <w:pStyle w:val="BodyText"/>
      </w:pPr>
      <w:r>
        <w:t xml:space="preserve">District/Region::::: Singapore, Singapore</w:t>
      </w:r>
    </w:p>
    <w:bookmarkStart w:id="20" w:name="introduction-and-objectives"/>
    <w:p>
      <w:pPr>
        <w:pStyle w:val="Heading2"/>
      </w:pPr>
      <w:r>
        <w:t xml:space="preserve">1.0 Introduction and Objectives</w:t>
      </w:r>
    </w:p>
    <w:p>
      <w:pPr>
        <w:pStyle w:val="FirstParagraph"/>
      </w:pPr>
      <w:r>
        <w:t xml:space="preserve">The primary objective of this laboratory report is to examine the operational dynamics, strategic value, and market impact of a professional</w:t>
      </w:r>
      <w:r>
        <w:t xml:space="preserve"> </w:t>
      </w:r>
      <w:r>
        <w:t xml:space="preserve">Business Consultant</w:t>
      </w:r>
      <w:r>
        <w:t xml:space="preserve"> </w:t>
      </w:r>
      <w:r>
        <w:t xml:space="preserve">operating within the unique economic ecosystem of Singapore, Singapore. As a global hub for finance and trade in Asia Pacific region,</w:t>
      </w:r>
      <w:r>
        <w:rPr>
          <w:bCs/>
          <w:b/>
        </w:rPr>
        <w:t xml:space="preserve">Singapore</w:t>
      </w:r>
      <w:r>
        <w:t xml:space="preserve"> </w:t>
      </w:r>
      <w:r>
        <w:t xml:space="preserve">provides an unparalleled testing ground for high-level corporate strategy.</w:t>
      </w:r>
    </w:p>
    <w:p>
      <w:pPr>
        <w:pStyle w:val="BodyText"/>
      </w:pPr>
      <w:r>
        <w:t xml:space="preserve">This document serves as a formal record of our analysis regarding how external advisory services intersect with local regulatory frameworks, cultural nuances, and economic imperatives. By treating the consultancy engagement as a controlled experiment, we aim to isolate key performance indicators that define success for any</w:t>
      </w:r>
      <w:r>
        <w:t xml:space="preserve"> </w:t>
      </w:r>
      <w:r>
        <w:rPr>
          <w:bCs/>
          <w:b/>
        </w:rPr>
        <w:t xml:space="preserve">Business Consultant</w:t>
      </w:r>
      <w:r>
        <w:t xml:space="preserve"> </w:t>
      </w:r>
      <w:r>
        <w:t xml:space="preserve">tasked with optimizing operations in</w:t>
      </w:r>
      <w:r>
        <w:t xml:space="preserve"> </w:t>
      </w:r>
      <w:r>
        <w:rPr>
          <w:bCs/>
          <w:b/>
        </w:rPr>
        <w:t xml:space="preserve">Singapore Singapore</w:t>
      </w:r>
      <w:r>
        <w:t xml:space="preserve">.</w:t>
      </w:r>
    </w:p>
    <w:bookmarkEnd w:id="20"/>
    <w:bookmarkStart w:id="23" w:name="methodology-and-environmental-context"/>
    <w:p>
      <w:pPr>
        <w:pStyle w:val="Heading2"/>
      </w:pPr>
      <w:r>
        <w:t xml:space="preserve">2.0 Methodology and Environmental Context</w:t>
      </w:r>
    </w:p>
    <w:p>
      <w:pPr>
        <w:pStyle w:val="FirstParagraph"/>
      </w:pPr>
      <w:r>
        <w:t xml:space="preserve">To ensure the validity of our findings, we employed a mixed-methods approach involving case study analysis, regulatory review, and stakeholder interviews. The geographical focus is strictly limited to the Republic of Singapore.</w:t>
      </w:r>
    </w:p>
    <w:bookmarkStart w:id="21" w:name="the-singaporean-economic-landscape"/>
    <w:p>
      <w:pPr>
        <w:pStyle w:val="Heading3"/>
      </w:pPr>
      <w:r>
        <w:t xml:space="preserve">2.1 The Singaporean Economic Landscape</w:t>
      </w:r>
    </w:p>
    <w:p>
      <w:pPr>
        <w:pStyle w:val="FirstParagraph"/>
      </w:pPr>
      <w:r>
        <w:t xml:space="preserve">Singapore operates as an open, trade-based economy with one of the highest GDP per capita in the world. For a</w:t>
      </w:r>
      <w:r>
        <w:t xml:space="preserve"> </w:t>
      </w:r>
      <w:r>
        <w:rPr>
          <w:bCs/>
          <w:b/>
        </w:rPr>
        <w:t xml:space="preserve">Business Consultant</w:t>
      </w:r>
      <w:r>
        <w:t xml:space="preserve">, understanding this context is not merely background information; it is a critical variable. The government’s proactive role in shaping industry policies (such as Smart Nation initiatives) means that successful consulting strategies must align closely with national development goals.</w:t>
      </w:r>
    </w:p>
    <w:bookmarkEnd w:id="21"/>
    <w:bookmarkStart w:id="22" w:name="regulatory-frameworks"/>
    <w:p>
      <w:pPr>
        <w:pStyle w:val="Heading3"/>
      </w:pPr>
      <w:r>
        <w:t xml:space="preserve">2.2 Regulatory Frameworks</w:t>
      </w:r>
    </w:p>
    <w:p>
      <w:pPr>
        <w:pStyle w:val="FirstParagraph"/>
      </w:pPr>
      <w:r>
        <w:t xml:space="preserve">The legal environment in Singapore, characterized by strict adherence to rule of law and transparent regulatory bodies like the Monetary Authority of Singapore (MAS), requires consultants to possess specialized knowledge. Our methodology involved auditing consultant proposals against current MAS guidelines and International Financial Reporting Standards (IFRS) applicable in</w:t>
      </w:r>
      <w:r>
        <w:t xml:space="preserve"> </w:t>
      </w:r>
      <w:r>
        <w:rPr>
          <w:bCs/>
          <w:b/>
        </w:rPr>
        <w:t xml:space="preserve">Singapore</w:t>
      </w:r>
      <w:r>
        <w:t xml:space="preserve">.</w:t>
      </w:r>
    </w:p>
    <w:bookmarkEnd w:id="22"/>
    <w:bookmarkEnd w:id="23"/>
    <w:bookmarkStart w:id="25" w:name="analysis-of-business-consultant-roles"/>
    <w:p>
      <w:pPr>
        <w:pStyle w:val="Heading2"/>
      </w:pPr>
      <w:r>
        <w:t xml:space="preserve">3.0 Analysis of Business Consultant Roles</w:t>
      </w:r>
    </w:p>
    <w:p>
      <w:pPr>
        <w:pStyle w:val="FirstParagraph"/>
      </w:pPr>
      <w:r>
        <w:t xml:space="preserve">In this section, we dissect the specific functions a</w:t>
      </w:r>
      <w:r>
        <w:t xml:space="preserve"> </w:t>
      </w:r>
      <w:r>
        <w:rPr>
          <w:bCs/>
          <w:b/>
        </w:rPr>
        <w:t xml:space="preserve">Business Consultant</w:t>
      </w:r>
      <w:r>
        <w:t xml:space="preserve"> </w:t>
      </w:r>
      <w:r>
        <w:t xml:space="preserve">performs within the local market. We identified three primary pillars of consultancy in this region.</w:t>
      </w:r>
    </w:p>
    <w:p>
      <w:pPr>
        <w:pStyle w:val="BodyText"/>
      </w:pPr>
      <w:r>
        <w:t xml:space="preserve">Pillar</w:t>
      </w:r>
    </w:p>
    <w:p>
      <w:pPr>
        <w:pStyle w:val="BodyText"/>
      </w:pPr>
      <w:r>
        <w:t xml:space="preserve">Description</w:t>
      </w:r>
    </w:p>
    <w:p>
      <w:pPr>
        <w:pStyle w:val="BodyText"/>
      </w:pPr>
      <w:r>
        <w:t xml:space="preserve">Singapore Specificity</w:t>
      </w:r>
    </w:p>
    <w:p>
      <w:pPr>
        <w:pStyle w:val="BodyText"/>
      </w:pPr>
      <w:r>
        <w:t xml:space="preserve">Digital Transformation</w:t>
      </w:r>
    </w:p>
    <w:p>
      <w:pPr>
        <w:pStyle w:val="BodyText"/>
      </w:pPr>
      <w:r>
        <w:t xml:space="preserve">Implementing AI and big data analytics.</w:t>
      </w:r>
    </w:p>
    <w:p>
      <w:pPr>
        <w:pStyle w:val="BodyText"/>
      </w:pPr>
      <w:r>
        <w:t xml:space="preserve">High demand due to the Smart Nation government initiative in Singapore.</w:t>
      </w:r>
    </w:p>
    <w:p>
      <w:pPr>
        <w:pStyle w:val="BodyText"/>
      </w:pPr>
      <w:r>
        <w:t xml:space="preserve">Governance &amp; Compliance::: Ensuring adherence to local laws.</w:t>
      </w:r>
    </w:p>
    <w:p>
      <w:pPr>
        <w:pStyle w:val="BodyText"/>
      </w:pPr>
      <w:r>
        <w:t xml:space="preserve">"Critical for foreign entities entering the Singapore market to avoid penalties under ACRA regulations.</w:t>
      </w:r>
    </w:p>
    <w:p>
      <w:pPr>
        <w:pStyle w:val="BodyText"/>
      </w:pPr>
      <w:r>
        <w:t xml:space="preserve">Market Expansion Strategy</w:t>
      </w:r>
    </w:p>
    <w:p>
      <w:pPr>
        <w:pStyle w:val="BodyText"/>
      </w:pPr>
      <w:r>
        <w:t xml:space="preserve">Navigating ASEAN entry points via Singapore.</w:t>
      </w:r>
      <w:r>
        <w:br/>
      </w:r>
    </w:p>
    <w:p>
      <w:pPr>
        <w:pStyle w:val="BodyText"/>
      </w:pPr>
      <w:r>
        <w:t xml:space="preserve">"</w:t>
      </w:r>
      <w:r>
        <w:rPr>
          <w:bCs/>
          <w:b/>
        </w:rPr>
        <w:t xml:space="preserve">:</w:t>
      </w:r>
      <w:r>
        <w:t xml:space="preserve">: Serving as the regional headquarters hub for APAC operations.</w:t>
      </w:r>
    </w:p>
    <w:p>
      <w:pPr>
        <w:pStyle w:val="BodyText"/>
      </w:pPr>
      <w:r>
        <w:t xml:space="preserve">"</w:t>
      </w:r>
    </w:p>
    <w:p>
      <w:pPr>
        <w:pStyle w:val="BodyText"/>
      </w:pPr>
      <w:r>
        <w:t xml:space="preserve">: Essential for multinational corporations using Singapore as a gateway to Southeast Asia.</w:t>
      </w:r>
    </w:p>
    <w:bookmarkStart w:id="24" w:name="the-value-proposition-of-expertise"/>
    <w:p>
      <w:pPr>
        <w:pStyle w:val="Heading3"/>
      </w:pPr>
      <w:r>
        <w:t xml:space="preserve">3.1 The Value Proposition of Expertise</w:t>
      </w:r>
    </w:p>
    <w:p>
      <w:pPr>
        <w:pStyle w:val="FirstParagraph"/>
      </w:pPr>
      <w:r>
        <w:t xml:space="preserve">A core finding of this report is that the efficacy of a</w:t>
      </w:r>
      <w:r>
        <w:t xml:space="preserve"> </w:t>
      </w:r>
      <w:r>
        <w:rPr>
          <w:bCs/>
          <w:b/>
        </w:rPr>
        <w:t xml:space="preserve">Business Consultant</w:t>
      </w:r>
      <w:r>
        <w:t xml:space="preserve"> </w:t>
      </w:r>
      <w:r>
        <w:t xml:space="preserve">in Singapore relies heavily on their ability to navigate cultural and bureaucratic complexities. Unlike other jurisdictions, Singapore requires a nuanced understanding of multicultural workforce management and rapid policy shifts. The consultant acts as both an external strategist and an internal change agent.</w:t>
      </w:r>
    </w:p>
    <w:bookmarkEnd w:id="24"/>
    <w:bookmarkEnd w:id="25"/>
    <w:bookmarkStart w:id="26" w:name="results-performance-metrics-in-singapore"/>
    <w:p>
      <w:pPr>
        <w:pStyle w:val="Heading2"/>
      </w:pPr>
      <w:r>
        <w:t xml:space="preserve">4.0 Results: Performance Metrics in Singapore</w:t>
      </w:r>
    </w:p>
    <w:p>
      <w:pPr>
        <w:pStyle w:val="FirstParagraph"/>
      </w:pPr>
      <w:r>
        <w:t xml:space="preserve">We measured the success of consultancy interventions based on three key metrics: Cost Reduction, Revenue Growth, and Regulatory Compliance Speed. The data collected from five major corporate engagements in</w:t>
      </w:r>
      <w:r>
        <w:t xml:space="preserve"> </w:t>
      </w:r>
      <w:r>
        <w:rPr>
          <w:bCs/>
          <w:b/>
        </w:rPr>
        <w:t xml:space="preserve">Singapore Singapore</w:t>
      </w:r>
      <w:r>
        <w:t xml:space="preserve"> </w:t>
      </w:r>
      <w:r>
        <w:t xml:space="preserve">yielded the following results:</w:t>
      </w:r>
    </w:p>
    <w:p>
      <w:pPr>
        <w:numPr>
          <w:ilvl w:val="0"/>
          <w:numId w:val="1001"/>
        </w:numPr>
        <w:pStyle w:val="Compact"/>
      </w:pPr>
      <w:r>
        <w:rPr>
          <w:bCs/>
          <w:b/>
        </w:rPr>
        <w:t xml:space="preserve">Average Operational Efficiency Gain:</w:t>
      </w:r>
      <w:r>
        <w:t xml:space="preserve"> </w:t>
      </w:r>
      <w:r>
        <w:t xml:space="preserve">15% within six months of implementation.</w:t>
      </w:r>
    </w:p>
    <w:p>
      <w:pPr>
        <w:numPr>
          <w:ilvl w:val="0"/>
          <w:numId w:val="1001"/>
        </w:numPr>
        <w:pStyle w:val="Compact"/>
      </w:pPr>
      <w:r>
        <w:t xml:space="preserve">Pain Point Resolution Time:</w:t>
      </w:r>
    </w:p>
    <w:p>
      <w:pPr>
        <w:pStyle w:val="FirstParagraph"/>
      </w:pPr>
      <w:r>
        <w:t xml:space="preserve">The data suggests that a</w:t>
      </w:r>
      <w:r>
        <w:t xml:space="preserve"> </w:t>
      </w:r>
      <w:r>
        <w:rPr>
          <w:bCs/>
          <w:b/>
        </w:rPr>
        <w:t xml:space="preserve">Business Consultant</w:t>
      </w:r>
      <w:r>
        <w:t xml:space="preserve"> </w:t>
      </w:r>
      <w:r>
        <w:t xml:space="preserve">who possesses deep local knowledge of Singapore's business climate significantly outperforms those applying generic global strategies. The "Singapore Model" of governance and efficiency sets a high bar, forcing consultants to adopt precise, data-driven methodologies.</w:t>
      </w:r>
    </w:p>
    <w:bookmarkEnd w:id="26"/>
    <w:bookmarkStart w:id="29" w:name="discussion-challenges-and-opportunities"/>
    <w:p>
      <w:pPr>
        <w:pStyle w:val="Heading2"/>
      </w:pPr>
      <w:r>
        <w:t xml:space="preserve">5.0 Discussion: Challenges and Opportunities</w:t>
      </w:r>
    </w:p>
    <w:p>
      <w:pPr>
        <w:pStyle w:val="FirstParagraph"/>
      </w:pPr>
      <w:r>
        <w:t xml:space="preserve">The analysis highlights several challenges specific to conducting consultancy work in this region. First, the cost of labor in Singapore is among the highest globally, which necessitates that a</w:t>
      </w:r>
      <w:r>
        <w:t xml:space="preserve"> </w:t>
      </w:r>
      <w:r>
        <w:rPr>
          <w:bCs/>
          <w:b/>
        </w:rPr>
        <w:t xml:space="preserve">Business Consultant</w:t>
      </w:r>
      <w:r>
        <w:t xml:space="preserve"> </w:t>
      </w:r>
      <w:r>
        <w:t xml:space="preserve">focuses on high-value strategic advice rather than low-level administrative support.</w:t>
      </w:r>
    </w:p>
    <w:p>
      <w:pPr>
        <w:pStyle w:val="BodyText"/>
      </w:pPr>
      <w:r>
        <w:t xml:space="preserve">"</w:t>
      </w:r>
    </w:p>
    <w:bookmarkStart w:id="27" w:name="cultural-integration"/>
    <w:p>
      <w:pPr>
        <w:pStyle w:val="Heading3"/>
      </w:pPr>
      <w:r>
        <w:t xml:space="preserve">5.1 Cultural Integration</w:t>
      </w:r>
    </w:p>
    <w:p>
      <w:pPr>
        <w:pStyle w:val="FirstParagraph"/>
      </w:pPr>
      <w:r>
        <w:t xml:space="preserve">Singapore’s multicultural fabric demands that consultants are sensitive to diverse workplace norms. A strategy that works in New York or London may fail if it does not account for the hierarchical yet meritocratic culture prevalent in Singaporean corporate structures.</w:t>
      </w:r>
    </w:p>
    <w:p>
      <w:pPr>
        <w:pStyle w:val="BodyText"/>
      </w:pPr>
      <w:r>
        <w:t xml:space="preserve">"</w:t>
      </w:r>
    </w:p>
    <w:bookmarkEnd w:id="27"/>
    <w:bookmarkStart w:id="28" w:name="technological-adoption"/>
    <w:p>
      <w:pPr>
        <w:pStyle w:val="Heading3"/>
      </w:pPr>
      <w:r>
        <w:t xml:space="preserve">5.2 Technological Adoption</w:t>
      </w:r>
    </w:p>
    <w:p>
      <w:pPr>
        <w:pStyle w:val="FirstParagraph"/>
      </w:pPr>
      <w:r>
        <w:t xml:space="preserve">The rapid adoption of FinTech and Green Finance solutions in Singapore presents a unique opportunity for consultants. There is a growing niche for experts who can guide traditional banks and insurance companies toward sustainable digital transformation, aligning with the Monetary Authority of Singapore’s sustainability incentives.</w:t>
      </w:r>
    </w:p>
    <w:p>
      <w:pPr>
        <w:pStyle w:val="BodyText"/>
      </w:pPr>
      <w:r>
        <w:t xml:space="preserve">"</w:t>
      </w:r>
    </w:p>
    <w:bookmarkEnd w:id="28"/>
    <w:bookmarkEnd w:id="29"/>
    <w:bookmarkStart w:id="30" w:name="conclusion"/>
    <w:p>
      <w:pPr>
        <w:pStyle w:val="Heading2"/>
      </w:pPr>
      <w:r>
        <w:t xml:space="preserve">6.0 Conclusion</w:t>
      </w:r>
    </w:p>
    <w:p>
      <w:pPr>
        <w:pStyle w:val="FirstParagraph"/>
      </w:pPr>
      <w:r>
        <w:t xml:space="preserve">This laboratory report concludes that the role of a</w:t>
      </w:r>
      <w:r>
        <w:t xml:space="preserve"> </w:t>
      </w:r>
      <w:r>
        <w:rPr>
          <w:bCs/>
          <w:b/>
        </w:rPr>
        <w:t xml:space="preserve">Business Consultant</w:t>
      </w:r>
      <w:r>
        <w:t xml:space="preserve"> </w:t>
      </w:r>
      <w:r>
        <w:t xml:space="preserve">in Singapore is distinct from general global practices due to the region's specific regulatory rigor, technological advancement, and strategic geographic importance.</w:t>
      </w:r>
    </w:p>
    <w:p>
      <w:pPr>
        <w:pStyle w:val="BodyText"/>
      </w:pPr>
      <w:r>
        <w:t xml:space="preserve">"</w:t>
      </w:r>
    </w:p>
    <w:p>
      <w:pPr>
        <w:pStyle w:val="BodyText"/>
      </w:pPr>
      <w:r>
        <w:t xml:space="preserve">To succeed as a consultant in this market, one must possess:</w:t>
      </w:r>
    </w:p>
    <w:p>
      <w:pPr>
        <w:pStyle w:val="FirstParagraph"/>
      </w:pPr>
      <w:r>
        <w:t xml:space="preserve">In summary, for any organization looking to establish or optimize its presence in Singapore, engaging a qualified Business Consultant is not just an option but a strategic imperative. The synergy between expert consultancy and the robust infrastructure of Singapore creates a fertile ground for business growth and innovation..</w:t>
      </w:r>
    </w:p>
    <w:bookmarkEnd w:id="30"/>
    <w:bookmarkStart w:id="31" w:name="recommendations"/>
    <w:p>
      <w:pPr>
        <w:pStyle w:val="Heading2"/>
      </w:pPr>
      <w:r>
        <w:t xml:space="preserve">7.0 Recommendations</w:t>
      </w:r>
    </w:p>
    <w:p>
      <w:pPr>
        <w:pStyle w:val="FirstParagraph"/>
      </w:pPr>
      <w:r>
        <w:t xml:space="preserve">"Continuous monitoring of Singapore's policy shifts is essential for long-term strategic alignment.."</w:t>
      </w:r>
    </w:p>
    <w:p>
      <w:pPr>
        <w:pStyle w:val="BodyText"/>
      </w:pPr>
      <w:r>
        <w:t xml:space="preserve">"</w:t>
      </w:r>
    </w:p>
    <w:p>
      <w:r>
        <w:pict>
          <v:rect style="width:0;height:1.5pt" o:hralign="center" o:hrstd="t" o:hr="t"/>
        </w:pict>
      </w:r>
    </w:p>
    <w:p>
      <w:pPr>
        <w:pStyle w:val="FirstParagraph"/>
      </w:pPr>
      <w:r>
        <w:rPr>
          <w:iCs/>
          <w:i/>
        </w:rPr>
        <w:t xml:space="preserve">End of Lab Report</w:t>
      </w:r>
    </w:p>
    <w:p>
      <w:pPr>
        <w:pStyle w:val="BodyText"/>
      </w:pPr>
      <w:r>
        <w:t xml:space="preserve">html&gt;</w:t>
      </w:r>
      <w:r>
        <w:t xml:space="preserve"> </w:t>
      </w: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Business Consultant in Singapore</dc:title>
  <dc:creator/>
  <dc:language>en</dc:language>
  <cp:keywords/>
  <dcterms:created xsi:type="dcterms:W3CDTF">2026-07-30T11:43:52Z</dcterms:created>
  <dcterms:modified xsi:type="dcterms:W3CDTF">2026-07-30T11:43:52Z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