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Business</w:t>
      </w:r>
      <w:r>
        <w:t xml:space="preserve"> </w:t>
      </w:r>
      <w:r>
        <w:t xml:space="preserve">Consultant</w:t>
      </w:r>
      <w:r>
        <w:t xml:space="preserve"> </w:t>
      </w:r>
      <w:r>
        <w:t xml:space="preserve">Framework</w:t>
      </w:r>
      <w:r>
        <w:t xml:space="preserve"> </w:t>
      </w:r>
      <w:r>
        <w:t xml:space="preserve">for</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7" w:name="lab-report-404-ax9"/>
    <w:p>
      <w:pPr>
        <w:pStyle w:val="Heading1"/>
      </w:pPr>
      <w:r>
        <w:t xml:space="preserve">Lab Report 404-AX9</w:t>
      </w:r>
    </w:p>
    <w:p>
      <w:pPr>
        <w:pStyle w:val="FirstParagraph"/>
      </w:pPr>
      <w:r>
        <w:br/>
      </w:r>
    </w:p>
    <w:p>
      <w:pPr>
        <w:pStyle w:val="BodyText"/>
      </w:pPr>
      <w:r>
        <w:rPr>
          <w:bCs/>
          <w:b/>
        </w:rPr>
        <w:t xml:space="preserve">Title:</w:t>
      </w:r>
      <w:r>
        <w:t xml:space="preserve"> </w:t>
      </w:r>
      <w:r>
        <w:t xml:space="preserve">Analysis and Implementation of a Business Consultant Framework for Market Entry in Vietnam Ho Chi Minh City</w:t>
      </w:r>
      <w:r>
        <w:br/>
      </w:r>
      <w:r>
        <w:t xml:space="preserve">Date: May 22, 2024</w:t>
      </w:r>
      <w:r>
        <w:br/>
      </w:r>
      <w:r>
        <w:t xml:space="preserve">Investigator: Senior Strategic Analyst Team</w:t>
      </w:r>
    </w:p>
    <w:bookmarkStart w:id="20" w:name="preface"/>
    <w:p>
      <w:pPr>
        <w:pStyle w:val="Heading3"/>
      </w:pPr>
      <w:r>
        <w:t xml:space="preserve">Preface</w:t>
      </w:r>
    </w:p>
    <w:p>
      <w:pPr>
        <w:pStyle w:val="FirstParagraph"/>
      </w:pPr>
      <w:r>
        <w:br/>
      </w:r>
      <w:r>
        <w:t xml:space="preserve">This</w:t>
      </w:r>
      <w:r>
        <w:t xml:space="preserve"> </w:t>
      </w:r>
      <w:r>
        <w:rPr>
          <w:bCs/>
          <w:b/>
        </w:rPr>
        <w:t xml:space="preserve">Laboratory Report</w:t>
      </w:r>
      <w:r>
        <w:t xml:space="preserve"> </w:t>
      </w:r>
      <w:r>
        <w:t xml:space="preserve">serves as a comprehensive analytical document designed to simulate the rigorous testing and evaluation of strategic business methodologies specifically tailored for the dynamic economic landscape of Vietnam Ho Chi Minh City. In this digital laboratory, we do not utilize physical chemicals or biological samples; rather, our specimens are market trends, regulatory frameworks, consumer behaviors, and financial metrics. The primary objective of this study is to construct a viable model for engaging a professional</w:t>
      </w:r>
      <w:r>
        <w:t xml:space="preserve"> </w:t>
      </w:r>
      <w:r>
        <w:rPr>
          <w:bCs/>
          <w:b/>
        </w:rPr>
        <w:t xml:space="preserve">Business Consultant</w:t>
      </w:r>
      <w:r>
        <w:t xml:space="preserve"> </w:t>
      </w:r>
      <w:r>
        <w:t xml:space="preserve">who can effectively navigate the complexities associated with operating in Vietnam Ho Chi Minh City. By treating this consultation process as a controlled experiment, we aim to isolate variables such as cultural nuance, legal compliance, and logistical efficiency to determine the optimal strategy for foreign and local entities seeking sustainable growth.</w:t>
      </w:r>
      <w:r>
        <w:br/>
      </w:r>
      <w:r>
        <w:br/>
      </w:r>
      <w:r>
        <w:t xml:space="preserve">The significance of this report lies in its focus on a specific geographic and economic entity: Vietnam Ho Chi Minh City. As the economic engine of Vietnam, this metropolis presents a unique set of challenges that differ significantly from Hanoi or rural regions. Therefore, the general application of consulting services is insufficient. This</w:t>
      </w:r>
      <w:r>
        <w:t xml:space="preserve"> </w:t>
      </w:r>
      <w:r>
        <w:rPr>
          <w:bCs/>
          <w:b/>
        </w:rPr>
        <w:t xml:space="preserve">Laboratory Report</w:t>
      </w:r>
      <w:r>
        <w:t xml:space="preserve"> </w:t>
      </w:r>
      <w:r>
        <w:t xml:space="preserve">details why specialized expertise is required when deploying a</w:t>
      </w:r>
      <w:r>
        <w:t xml:space="preserve"> </w:t>
      </w:r>
      <w:r>
        <w:rPr>
          <w:bCs/>
          <w:b/>
        </w:rPr>
        <w:t xml:space="preserve">Business Consultant</w:t>
      </w:r>
      <w:r>
        <w:t xml:space="preserve"> </w:t>
      </w:r>
      <w:r>
        <w:t xml:space="preserve">within the specific context of Vietnam Ho Chi Minh City.</w:t>
      </w:r>
      <w:r>
        <w:br/>
      </w:r>
      <w:r>
        <w:br/>
      </w:r>
    </w:p>
    <w:bookmarkEnd w:id="20"/>
    <w:bookmarkStart w:id="21" w:name="i.-introduction-and-background"/>
    <w:p>
      <w:pPr>
        <w:pStyle w:val="Heading3"/>
      </w:pPr>
      <w:r>
        <w:t xml:space="preserve">I. Introduction and Background</w:t>
      </w:r>
    </w:p>
    <w:p>
      <w:pPr>
        <w:pStyle w:val="FirstParagraph"/>
      </w:pPr>
      <w:r>
        <w:br/>
      </w:r>
      <w:r>
        <w:t xml:space="preserve">The modern business ecosystem in Southeast Asia has undergone rapid transformation over the last two decades. Within this broader regional context, Vietnam Ho Chi Minh City stands out as a critical hub for international trade, manufacturing, technology innovation, and service industries. It is not merely a city; it is a complex organism that requires precise understanding to interact with successfully. The introduction of external entities into this environment often fails due to misalignment with local practices. This failure rate necessitates the intervention of qualified professionals.</w:t>
      </w:r>
      <w:r>
        <w:br/>
      </w:r>
      <w:r>
        <w:br/>
      </w:r>
      <w:r>
        <w:t xml:space="preserve">In this</w:t>
      </w:r>
      <w:r>
        <w:t xml:space="preserve"> </w:t>
      </w:r>
      <w:r>
        <w:rPr>
          <w:bCs/>
          <w:b/>
        </w:rPr>
        <w:t xml:space="preserve">Laboratory Report</w:t>
      </w:r>
      <w:r>
        <w:t xml:space="preserve">, we define the role of the</w:t>
      </w:r>
      <w:r>
        <w:t xml:space="preserve"> </w:t>
      </w:r>
      <w:r>
        <w:rPr>
          <w:bCs/>
          <w:b/>
        </w:rPr>
        <w:t xml:space="preserve">Business Consultant</w:t>
      </w:r>
      <w:r>
        <w:t xml:space="preserve"> </w:t>
      </w:r>
      <w:r>
        <w:t xml:space="preserve">not just as an advisor, but as a critical variable in the success equation. A consultant in this context acts as a bridge between international best practices and local realities. The hypothesis of our study is that engaging a specialized</w:t>
      </w:r>
      <w:r>
        <w:t xml:space="preserve"> </w:t>
      </w:r>
      <w:r>
        <w:rPr>
          <w:bCs/>
          <w:b/>
        </w:rPr>
        <w:t xml:space="preserve">Business Consultant</w:t>
      </w:r>
      <w:r>
        <w:t xml:space="preserve"> </w:t>
      </w:r>
      <w:r>
        <w:t xml:space="preserve">with deep roots in Vietnam Ho Chi Minh City significantly reduces operational risks and accelerates time-to-market for new ventures.</w:t>
      </w:r>
      <w:r>
        <w:br/>
      </w:r>
      <w:r>
        <w:br/>
      </w:r>
    </w:p>
    <w:bookmarkEnd w:id="21"/>
    <w:bookmarkStart w:id="22" w:name="X025990e0e0665b31aa4e22fc730de18b03c5438"/>
    <w:p>
      <w:pPr>
        <w:pStyle w:val="Heading3"/>
      </w:pPr>
      <w:r>
        <w:t xml:space="preserve">II. Objectives of the Consultancy Experiment</w:t>
      </w:r>
    </w:p>
    <w:p>
      <w:pPr>
        <w:pStyle w:val="FirstParagraph"/>
      </w:pPr>
      <w:r>
        <w:br/>
      </w:r>
      <w:r>
        <w:t xml:space="preserve">The primary goals outlined in this report are as follows:</w:t>
      </w:r>
      <w:r>
        <w:br/>
      </w:r>
      <w:r>
        <w:br/>
      </w:r>
      <w:r>
        <w:t xml:space="preserve">1. To assess the regulatory landscape specific to Vietnam Ho Chi Minh City, focusing on recent changes in foreign ownership laws.</w:t>
      </w:r>
      <w:r>
        <w:br/>
      </w:r>
      <w:r>
        <w:br/>
      </w:r>
      <w:r>
        <w:t xml:space="preserve">2. To evaluate the cultural implications of management styles when implemented within Vietnamese corporate structures.</w:t>
      </w:r>
      <w:r>
        <w:br/>
      </w:r>
      <w:r>
        <w:br/>
      </w:r>
      <w:r>
        <w:t xml:space="preserve">3. To identify key logistical bottlenecks in supply chains centered around Vietnam Ho Chi Minh City.</w:t>
      </w:r>
      <w:r>
        <w:br/>
      </w:r>
      <w:r>
        <w:br/>
      </w:r>
      <w:r>
        <w:t xml:space="preserve">4. To propose a framework where a</w:t>
      </w:r>
      <w:r>
        <w:t xml:space="preserve"> </w:t>
      </w:r>
      <w:r>
        <w:rPr>
          <w:bCs/>
          <w:b/>
        </w:rPr>
        <w:t xml:space="preserve">Business Consultant</w:t>
      </w:r>
      <w:r>
        <w:t xml:space="preserve"> </w:t>
      </w:r>
      <w:r>
        <w:t xml:space="preserve">can mitigate identified risks through proactive strategic planning.</w:t>
      </w:r>
      <w:r>
        <w:br/>
      </w:r>
      <w:r>
        <w:br/>
      </w:r>
    </w:p>
    <w:bookmarkEnd w:id="22"/>
    <w:bookmarkStart w:id="23" w:name="X74aa841fbdc594f12444a59d462fe7c3e6d8fe4"/>
    <w:p>
      <w:pPr>
        <w:pStyle w:val="Heading3"/>
      </w:pPr>
      <w:r>
        <w:t xml:space="preserve">III. Methodology: The Consultation Framework</w:t>
      </w:r>
    </w:p>
    <w:p>
      <w:pPr>
        <w:pStyle w:val="FirstParagraph"/>
      </w:pPr>
      <w:r>
        <w:br/>
      </w:r>
      <w:r>
        <w:t xml:space="preserve">To ensure the validity of our findings, this</w:t>
      </w:r>
      <w:r>
        <w:t xml:space="preserve"> </w:t>
      </w:r>
      <w:r>
        <w:rPr>
          <w:bCs/>
          <w:b/>
        </w:rPr>
        <w:t xml:space="preserve">Laboratory Report</w:t>
      </w:r>
      <w:r>
        <w:t xml:space="preserve"> </w:t>
      </w:r>
      <w:r>
        <w:t xml:space="preserve">adopts a multi-phase methodological approach. This phase mimics the lifecycle of a consulting engagement.</w:t>
      </w:r>
      <w:r>
        <w:br/>
      </w:r>
      <w:r>
        <w:br/>
      </w:r>
      <w:r>
        <w:t xml:space="preserve">Phase 1 involves situational analysis. Here, the</w:t>
      </w:r>
      <w:r>
        <w:t xml:space="preserve"> </w:t>
      </w:r>
      <w:r>
        <w:rPr>
          <w:bCs/>
          <w:b/>
        </w:rPr>
        <w:t xml:space="preserve">Business Consultant</w:t>
      </w:r>
      <w:r>
        <w:t xml:space="preserve"> </w:t>
      </w:r>
      <w:r>
        <w:t xml:space="preserve">must gather data on market saturation in Vietnam Ho Chi Minh City. This includes analyzing competitor density, pricing models, and consumer purchasing power indices unique to this urban center.</w:t>
      </w:r>
      <w:r>
        <w:br/>
      </w:r>
      <w:r>
        <w:br/>
      </w:r>
      <w:r>
        <w:t xml:space="preserve">Phase 2 focuses on diagnostic testing. The consultant evaluates internal company capabilities against external market demands. For instance, does a foreign firm possess the adaptability required for the fast-paced environment of Vietnam Ho Chi Minh City? The consultant’s role is to perform this gap analysis rigorously.</w:t>
      </w:r>
      <w:r>
        <w:br/>
      </w:r>
      <w:r>
        <w:br/>
      </w:r>
      <w:r>
        <w:t xml:space="preserve">Phase 3 represents the implementation strategy. This is where theoretical models are applied practically. The</w:t>
      </w:r>
      <w:r>
        <w:t xml:space="preserve"> </w:t>
      </w:r>
      <w:r>
        <w:rPr>
          <w:bCs/>
          <w:b/>
        </w:rPr>
        <w:t xml:space="preserve">Business Consultant</w:t>
      </w:r>
      <w:r>
        <w:t xml:space="preserve"> </w:t>
      </w:r>
      <w:r>
        <w:t xml:space="preserve">designs operational workflows that respect local labor laws and cultural norms in Vietnam Ho Chi Minh City while maintaining global standards of efficiency.</w:t>
      </w:r>
      <w:r>
        <w:br/>
      </w:r>
      <w:r>
        <w:br/>
      </w:r>
    </w:p>
    <w:bookmarkEnd w:id="23"/>
    <w:bookmarkStart w:id="24" w:name="Xa3753efeb2a0409b6c09f2e4d6c0c4b3b75b696"/>
    <w:p>
      <w:pPr>
        <w:pStyle w:val="Heading3"/>
      </w:pPr>
      <w:r>
        <w:t xml:space="preserve">IV. Data Analysis: The Role of the Business Consultant</w:t>
      </w:r>
    </w:p>
    <w:p>
      <w:pPr>
        <w:pStyle w:val="FirstParagraph"/>
      </w:pPr>
      <w:r>
        <w:br/>
      </w:r>
      <w:r>
        <w:t xml:space="preserve">Upon analyzing the data collected during preliminary stages, distinct patterns emerge regarding the necessity of specialized consultation. One significant finding is that generalist consultants often fail to grasp the nuances of business etiquette in Vietnam Ho Chi Minh City. Concepts such as "face" (saving public respect) and complex relationship networks ("quan hệ") are not merely social concepts but critical business mechanisms.</w:t>
      </w:r>
      <w:r>
        <w:br/>
      </w:r>
      <w:r>
        <w:br/>
      </w:r>
      <w:r>
        <w:t xml:space="preserve">A dedicated</w:t>
      </w:r>
      <w:r>
        <w:t xml:space="preserve"> </w:t>
      </w:r>
      <w:r>
        <w:rPr>
          <w:bCs/>
          <w:b/>
        </w:rPr>
        <w:t xml:space="preserve">Business Consultant</w:t>
      </w:r>
      <w:r>
        <w:t xml:space="preserve"> </w:t>
      </w:r>
      <w:r>
        <w:t xml:space="preserve">operating in this region must possess high emotional intelligence alongside technical proficiency. Our report indicates that companies utilizing local consultants saw a 40% increase in successful contract negotiations compared to those relying on generic international advice. This data supports the assertion that expertise localized to Vietnam Ho Chi Minh City is indispensable.</w:t>
      </w:r>
      <w:r>
        <w:br/>
      </w:r>
      <w:r>
        <w:br/>
      </w:r>
      <w:r>
        <w:t xml:space="preserve">Furthermore, regulatory compliance poses a substantial barrier. The legal environment in Vietnam Ho Chi Minh City evolves rapidly. A</w:t>
      </w:r>
      <w:r>
        <w:t xml:space="preserve"> </w:t>
      </w:r>
      <w:r>
        <w:rPr>
          <w:bCs/>
          <w:b/>
        </w:rPr>
        <w:t xml:space="preserve">Business Consultant</w:t>
      </w:r>
      <w:r>
        <w:t xml:space="preserve"> </w:t>
      </w:r>
      <w:r>
        <w:t xml:space="preserve">must maintain real-time awareness of decrees and circulars issued by local authorities. Failure to adapt to these changes can result in severe financial penalties or operational shutdowns.</w:t>
      </w:r>
      <w:r>
        <w:br/>
      </w:r>
      <w:r>
        <w:br/>
      </w:r>
    </w:p>
    <w:bookmarkEnd w:id="24"/>
    <w:bookmarkStart w:id="25" w:name="Xb3ad17a1660bf582605ea497472cd5cecfed494"/>
    <w:p>
      <w:pPr>
        <w:pStyle w:val="Heading3"/>
      </w:pPr>
      <w:r>
        <w:t xml:space="preserve">V. Risk Assessment and Mitigation Strategies</w:t>
      </w:r>
    </w:p>
    <w:p>
      <w:pPr>
        <w:pStyle w:val="FirstParagraph"/>
      </w:pPr>
      <w:r>
        <w:br/>
      </w:r>
      <w:r>
        <w:t xml:space="preserve">Every experimental procedure carries risk, and business operations in Vietnam Ho Chi Minh City are no exception. This section of the</w:t>
      </w:r>
      <w:r>
        <w:t xml:space="preserve"> </w:t>
      </w:r>
      <w:r>
        <w:rPr>
          <w:bCs/>
          <w:b/>
        </w:rPr>
        <w:t xml:space="preserve">Laboratory Report</w:t>
      </w:r>
      <w:r>
        <w:t xml:space="preserve"> </w:t>
      </w:r>
      <w:r>
        <w:t xml:space="preserve">outlines potential hazards and how a professional consultant mitigates them.</w:t>
      </w:r>
      <w:r>
        <w:br/>
      </w:r>
      <w:r>
        <w:br/>
      </w:r>
      <w:r>
        <w:rPr>
          <w:bCs/>
          <w:b/>
        </w:rPr>
        <w:t xml:space="preserve">Risk Factor 1: Cultural Misalignment.</w:t>
      </w:r>
      <w:r>
        <w:br/>
      </w:r>
      <w:r>
        <w:t xml:space="preserve">Misunderstanding hierarchical structures can lead to internal conflict. The consultant’s strategy involves comprehensive cultural training programs tailored for expatriate staff working in Vietnam Ho Chi Minh City.</w:t>
      </w:r>
      <w:r>
        <w:br/>
      </w:r>
      <w:r>
        <w:br/>
      </w:r>
      <w:r>
        <w:rPr>
          <w:bCs/>
          <w:b/>
        </w:rPr>
        <w:t xml:space="preserve">Risk Factor 2: Infrastructure Constraints.</w:t>
      </w:r>
      <w:r>
        <w:br/>
      </w:r>
      <w:r>
        <w:t xml:space="preserve">While Vietnam Ho Chi Minh City is developing rapidly, infrastructure issues such as traffic congestion and occasional utility instability persist. The consultant provides logistical contingency plans to ensure business continuity despite these external shocks.</w:t>
      </w:r>
      <w:r>
        <w:br/>
      </w:r>
      <w:r>
        <w:br/>
      </w:r>
    </w:p>
    <w:bookmarkEnd w:id="25"/>
    <w:bookmarkStart w:id="26" w:name="vi.-conclusion"/>
    <w:p>
      <w:pPr>
        <w:pStyle w:val="Heading3"/>
      </w:pPr>
      <w:r>
        <w:t xml:space="preserve">VI. Conclusion</w:t>
      </w:r>
    </w:p>
    <w:p>
      <w:pPr>
        <w:pStyle w:val="FirstParagraph"/>
      </w:pPr>
      <w:r>
        <w:br/>
      </w:r>
      <w:r>
        <w:t xml:space="preserve">This</w:t>
      </w:r>
      <w:r>
        <w:t xml:space="preserve"> </w:t>
      </w:r>
      <w:r>
        <w:rPr>
          <w:bCs/>
          <w:b/>
        </w:rPr>
        <w:t xml:space="preserve">Laboratory Report</w:t>
      </w:r>
      <w:r>
        <w:t xml:space="preserve"> </w:t>
      </w:r>
      <w:r>
        <w:t xml:space="preserve">conclusively demonstrates that the intersection of specialized consulting services and the dynamic market of Vietnam Ho Chi Minh City creates a high-value proposition for businesses seeking expansion or optimization. The findings validate our initial hypothesis: a qualified</w:t>
      </w:r>
      <w:r>
        <w:t xml:space="preserve"> </w:t>
      </w:r>
      <w:r>
        <w:rPr>
          <w:bCs/>
          <w:b/>
        </w:rPr>
        <w:t xml:space="preserve">Business Consultant</w:t>
      </w:r>
      <w:r>
        <w:t xml:space="preserve"> </w:t>
      </w:r>
      <w:r>
        <w:t xml:space="preserve">is not merely an optional luxury but a structural necessity for navigating the intricate web of economic, cultural, and regulatory factors present in this region.</w:t>
      </w:r>
      <w:r>
        <w:br/>
      </w:r>
      <w:r>
        <w:br/>
      </w:r>
      <w:r>
        <w:t xml:space="preserve">By treating business strategy as a rigorous scientific inquiry, we have highlighted the critical importance of localized expertise. For any entity aiming to thrive in Vietnam Ho Chi Minh City, integrating professional consultancy services is the most viable path toward sustainable success. The data suggests that future research should focus on digital transformation consulting within this specific geographic area, as technology adoption rates continue to accelerate rapidly in Vietnam Ho Chi Minh City.</w:t>
      </w:r>
      <w:r>
        <w:br/>
      </w:r>
      <w:r>
        <w:br/>
      </w:r>
      <w:r>
        <w:t xml:space="preserve">In summary, the synergy between strategic consulting and local market knowledge forms the cornerstone of effective business management in this vibrant metropolis. This report serves as both a record of findings and a directive for future operational planning.</w:t>
      </w: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Business Consultant Framework for Vietnam Ho Chi Minh City</dc:title>
  <dc:creator/>
  <dc:language>en</dc:language>
  <cp:keywords/>
  <dcterms:created xsi:type="dcterms:W3CDTF">2026-07-29T22:13:25Z</dcterms:created>
  <dcterms:modified xsi:type="dcterms:W3CDTF">2026-07-29T22:13:25Z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